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rFonts w:ascii="Calibri" w:cs="Calibri" w:eastAsia="Calibri" w:hAnsi="Calibri"/>
          <w:b w:val="1"/>
          <w:bCs w:val="1"/>
          <w:sz w:val="26"/>
          <w:szCs w:val="26"/>
          <w:rtl w:val="0"/>
        </w:rPr>
        <w:t xml:space="preserve">SECURITIES AND EXCHANGE COMMISSION</w:t>
      </w:r>
      <w:r w:rsidDel="00000000" w:rsidR="00000000" w:rsidRPr="00000000">
        <w:rPr>
          <w:rtl w:val="0"/>
        </w:rPr>
      </w:r>
    </w:p>
    <w:p w:rsidR="00000000" w:rsidDel="00000000" w:rsidP="00000000" w:rsidRDefault="00000000" w:rsidRPr="00000000" w14:paraId="00000002">
      <w:pPr>
        <w:spacing w:after="80" w:lineRule="auto"/>
        <w:rPr/>
      </w:pPr>
      <w:r w:rsidDel="00000000" w:rsidR="00000000" w:rsidRPr="00000000">
        <w:rPr>
          <w:rtl w:val="0"/>
        </w:rPr>
      </w:r>
    </w:p>
    <w:p w:rsidR="00000000" w:rsidDel="00000000" w:rsidP="00000000" w:rsidRDefault="00000000" w:rsidRPr="00000000" w14:paraId="00000003">
      <w:pPr>
        <w:spacing w:after="60" w:lineRule="auto"/>
        <w:jc w:val="center"/>
        <w:rPr/>
      </w:pPr>
      <w:r w:rsidDel="00000000" w:rsidR="00000000" w:rsidRPr="00000000">
        <w:rPr>
          <w:rFonts w:ascii="Calibri" w:cs="Calibri" w:eastAsia="Calibri" w:hAnsi="Calibri"/>
          <w:b w:val="1"/>
          <w:bCs w:val="1"/>
          <w:sz w:val="28"/>
          <w:szCs w:val="28"/>
          <w:rtl w:val="0"/>
        </w:rPr>
        <w:t xml:space="preserve">SEC FORM 12-1 FT MTN</w:t>
      </w:r>
      <w:r w:rsidDel="00000000" w:rsidR="00000000" w:rsidRPr="00000000">
        <w:rPr>
          <w:rtl w:val="0"/>
        </w:rPr>
      </w:r>
    </w:p>
    <w:p w:rsidR="00000000" w:rsidDel="00000000" w:rsidP="00000000" w:rsidRDefault="00000000" w:rsidRPr="00000000" w14:paraId="00000004">
      <w:pPr>
        <w:spacing w:after="60" w:lineRule="auto"/>
        <w:jc w:val="center"/>
        <w:rPr/>
      </w:pPr>
      <w:r w:rsidDel="00000000" w:rsidR="00000000" w:rsidRPr="00000000">
        <w:rPr>
          <w:rFonts w:ascii="Calibri" w:cs="Calibri" w:eastAsia="Calibri" w:hAnsi="Calibri"/>
          <w:b w:val="1"/>
          <w:bCs w:val="1"/>
          <w:sz w:val="32"/>
          <w:szCs w:val="32"/>
          <w:rtl w:val="0"/>
        </w:rPr>
        <w:t xml:space="preserve">FINAL TERMS</w:t>
      </w:r>
      <w:r w:rsidDel="00000000" w:rsidR="00000000" w:rsidRPr="00000000">
        <w:rPr>
          <w:rtl w:val="0"/>
        </w:rPr>
      </w:r>
    </w:p>
    <w:p w:rsidR="00000000" w:rsidDel="00000000" w:rsidP="00000000" w:rsidRDefault="00000000" w:rsidRPr="00000000" w14:paraId="00000005">
      <w:pPr>
        <w:spacing w:after="200" w:lineRule="auto"/>
        <w:jc w:val="center"/>
        <w:rPr/>
      </w:pPr>
      <w:r w:rsidDel="00000000" w:rsidR="00000000" w:rsidRPr="00000000">
        <w:rPr>
          <w:rFonts w:ascii="Calibri" w:cs="Calibri" w:eastAsia="Calibri" w:hAnsi="Calibri"/>
          <w:i w:val="1"/>
          <w:iCs w:val="1"/>
          <w:rtl w:val="0"/>
        </w:rPr>
        <w:t xml:space="preserve">(To be filed with the SEC on or before the Issue Date of each Series)</w:t>
      </w:r>
      <w:r w:rsidDel="00000000" w:rsidR="00000000" w:rsidRPr="00000000">
        <w:rPr>
          <w:rtl w:val="0"/>
        </w:rPr>
      </w:r>
    </w:p>
    <w:p w:rsidR="00000000" w:rsidDel="00000000" w:rsidP="00000000" w:rsidRDefault="00000000" w:rsidRPr="00000000" w14:paraId="00000006">
      <w:pPr>
        <w:spacing w:after="80" w:lineRule="auto"/>
        <w:rPr/>
      </w:pPr>
      <w:r w:rsidDel="00000000" w:rsidR="00000000" w:rsidRPr="00000000">
        <w:rPr>
          <w:rtl w:val="0"/>
        </w:rPr>
      </w:r>
    </w:p>
    <w:p w:rsidR="00000000" w:rsidDel="00000000" w:rsidP="00000000" w:rsidRDefault="00000000" w:rsidRPr="00000000" w14:paraId="00000007">
      <w:pPr>
        <w:spacing w:after="100" w:lineRule="auto"/>
        <w:jc w:val="both"/>
        <w:rPr/>
      </w:pPr>
      <w:r w:rsidDel="00000000" w:rsidR="00000000" w:rsidRPr="00000000">
        <w:rPr>
          <w:rFonts w:ascii="Calibri" w:cs="Calibri" w:eastAsia="Calibri" w:hAnsi="Calibri"/>
          <w:b w:val="1"/>
          <w:bCs w:val="1"/>
          <w:sz w:val="22"/>
          <w:szCs w:val="22"/>
          <w:rtl w:val="0"/>
        </w:rPr>
        <w:t xml:space="preserve">Instructions.</w:t>
      </w:r>
      <w:r w:rsidDel="00000000" w:rsidR="00000000" w:rsidRPr="00000000">
        <w:rPr>
          <w:rFonts w:ascii="Calibri" w:cs="Calibri" w:eastAsia="Calibri" w:hAnsi="Calibri"/>
          <w:sz w:val="22"/>
          <w:szCs w:val="22"/>
          <w:rtl w:val="0"/>
        </w:rPr>
        <w:t xml:space="preserve"> This Final Terms document is issued pursuant to the Program identified below, established under a Base Prospectus registered with the Securities and Exchange Commission under SEC Form 12-1 MTN MM BP. The Final Terms sets out the specific terms of a single series of Notes drawn against the Program’s aggregate limit. It must be read together with the Base Prospectus. In the event of any inconsistency between this Final Terms and the Base Prospectus, this Final Terms shall prevail in respect of this series. This document does not require separate authorization by the SEC but must be filed on or before the issue date of the relevant series.</w:t>
      </w:r>
      <w:r w:rsidDel="00000000" w:rsidR="00000000" w:rsidRPr="00000000">
        <w:rPr>
          <w:rtl w:val="0"/>
        </w:rPr>
      </w:r>
    </w:p>
    <w:p w:rsidR="00000000" w:rsidDel="00000000" w:rsidP="00000000" w:rsidRDefault="00000000" w:rsidRPr="00000000" w14:paraId="00000008">
      <w:pPr>
        <w:spacing w:after="80" w:lineRule="auto"/>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f4fb" w:val="clear"/>
            <w:tcMar>
              <w:top w:w="60.0" w:type="dxa"/>
              <w:left w:w="120.0" w:type="dxa"/>
              <w:bottom w:w="60.0" w:type="dxa"/>
              <w:right w:w="120.0" w:type="dxa"/>
            </w:tcMar>
          </w:tcPr>
          <w:p w:rsidR="00000000" w:rsidDel="00000000" w:rsidP="00000000" w:rsidRDefault="00000000" w:rsidRPr="00000000" w14:paraId="00000009">
            <w:pPr>
              <w:jc w:val="both"/>
              <w:rPr/>
            </w:pPr>
            <w:r w:rsidDel="00000000" w:rsidR="00000000" w:rsidRPr="00000000">
              <w:rPr>
                <w:rFonts w:ascii="Calibri" w:cs="Calibri" w:eastAsia="Calibri" w:hAnsi="Calibri"/>
                <w:b w:val="1"/>
                <w:bCs w:val="1"/>
                <w:sz w:val="22"/>
                <w:szCs w:val="22"/>
                <w:rtl w:val="0"/>
              </w:rPr>
              <w:t xml:space="preserve">Note on series-specific items.</w:t>
            </w:r>
            <w:r w:rsidDel="00000000" w:rsidR="00000000" w:rsidRPr="00000000">
              <w:rPr>
                <w:rFonts w:ascii="Calibri" w:cs="Calibri" w:eastAsia="Calibri" w:hAnsi="Calibri"/>
                <w:sz w:val="22"/>
                <w:szCs w:val="22"/>
                <w:rtl w:val="0"/>
              </w:rPr>
              <w:t xml:space="preserve"> This Final Terms contains three categories of information: (i) series-variable terms elected by the Issuer from the Authorization Menu in the Base Prospectus (Sections 2 and 5); (ii) series-specific items that vary by nature and are not subject to election — specifically, use of proceeds (Section 3), plan of distribution (Section 4), and the pricing basis for this series (reflected in the issue price and interest rate in Section 2A-B) — none of which appear in the Base Prospectus for that reason; and (iii) ongoing disclosure updates (Sections 6 and 7). The covenant package, events of default, trustee arrangements, and governing law are fixed in the Base Prospectus and may not be varied here.</w:t>
            </w:r>
            <w:r w:rsidDel="00000000" w:rsidR="00000000" w:rsidRPr="00000000">
              <w:rPr>
                <w:rtl w:val="0"/>
              </w:rPr>
            </w:r>
          </w:p>
        </w:tc>
      </w:tr>
    </w:tbl>
    <w:p w:rsidR="00000000" w:rsidDel="00000000" w:rsidP="00000000" w:rsidRDefault="00000000" w:rsidRPr="00000000" w14:paraId="0000000A">
      <w:pPr>
        <w:spacing w:after="80" w:lineRule="auto"/>
        <w:rPr/>
      </w:pPr>
      <w:r w:rsidDel="00000000" w:rsidR="00000000" w:rsidRPr="00000000">
        <w:rPr>
          <w:rtl w:val="0"/>
        </w:rPr>
      </w:r>
    </w:p>
    <w:p w:rsidR="00000000" w:rsidDel="00000000" w:rsidP="00000000" w:rsidRDefault="00000000" w:rsidRPr="00000000" w14:paraId="0000000B">
      <w:pPr>
        <w:spacing w:after="8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0C">
            <w:pPr>
              <w:jc w:val="center"/>
              <w:rPr>
                <w:color w:val="ffffff"/>
              </w:rPr>
            </w:pPr>
            <w:r w:rsidDel="00000000" w:rsidR="00000000" w:rsidRPr="00000000">
              <w:rPr>
                <w:rFonts w:ascii="Calibri" w:cs="Calibri" w:eastAsia="Calibri" w:hAnsi="Calibri"/>
                <w:b w:val="1"/>
                <w:bCs w:val="1"/>
                <w:color w:val="ffffff"/>
                <w:sz w:val="24"/>
                <w:szCs w:val="24"/>
                <w:rtl w:val="0"/>
              </w:rPr>
              <w:t xml:space="preserve">SECTION 1 — PROGRAM AND ISSUER IDENTIFICATION</w:t>
            </w:r>
            <w:r w:rsidDel="00000000" w:rsidR="00000000" w:rsidRPr="00000000">
              <w:rPr>
                <w:rtl w:val="0"/>
              </w:rPr>
            </w:r>
          </w:p>
        </w:tc>
      </w:tr>
    </w:tbl>
    <w:p w:rsidR="00000000" w:rsidDel="00000000" w:rsidP="00000000" w:rsidRDefault="00000000" w:rsidRPr="00000000" w14:paraId="0000000D">
      <w:pPr>
        <w:spacing w:after="8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0"/>
        <w:gridCol w:w="5560"/>
        <w:tblGridChange w:id="0">
          <w:tblGrid>
            <w:gridCol w:w="3800"/>
            <w:gridCol w:w="5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0E">
            <w:pPr>
              <w:rPr/>
            </w:pPr>
            <w:r w:rsidDel="00000000" w:rsidR="00000000" w:rsidRPr="00000000">
              <w:rPr>
                <w:rFonts w:ascii="Calibri" w:cs="Calibri" w:eastAsia="Calibri" w:hAnsi="Calibri"/>
                <w:b w:val="1"/>
                <w:bCs w:val="1"/>
                <w:sz w:val="22"/>
                <w:szCs w:val="22"/>
                <w:rtl w:val="0"/>
              </w:rPr>
              <w:t xml:space="preserve">Program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0F">
            <w:pPr>
              <w:rPr/>
            </w:pPr>
            <w:r w:rsidDel="00000000" w:rsidR="00000000" w:rsidRPr="00000000">
              <w:rPr>
                <w:rFonts w:ascii="Calibri" w:cs="Calibri" w:eastAsia="Calibri" w:hAnsi="Calibri"/>
                <w:i w:val="1"/>
                <w:iCs w:val="1"/>
                <w:sz w:val="22"/>
                <w:szCs w:val="22"/>
                <w:rtl w:val="0"/>
              </w:rPr>
              <w:t xml:space="preserve">[Full name of Program as registered with SEC]</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10">
            <w:pPr>
              <w:rPr/>
            </w:pPr>
            <w:r w:rsidDel="00000000" w:rsidR="00000000" w:rsidRPr="00000000">
              <w:rPr>
                <w:rFonts w:ascii="Calibri" w:cs="Calibri" w:eastAsia="Calibri" w:hAnsi="Calibri"/>
                <w:b w:val="1"/>
                <w:bCs w:val="1"/>
                <w:sz w:val="22"/>
                <w:szCs w:val="22"/>
                <w:rtl w:val="0"/>
              </w:rPr>
              <w:t xml:space="preserve">Base Prospectus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11">
            <w:pPr>
              <w:rPr/>
            </w:pPr>
            <w:r w:rsidDel="00000000" w:rsidR="00000000" w:rsidRPr="00000000">
              <w:rPr>
                <w:rFonts w:ascii="Calibri" w:cs="Calibri" w:eastAsia="Calibri" w:hAnsi="Calibri"/>
                <w:i w:val="1"/>
                <w:iCs w:val="1"/>
                <w:sz w:val="22"/>
                <w:szCs w:val="22"/>
                <w:rtl w:val="0"/>
              </w:rPr>
              <w:t xml:space="preserve">[Date of Base Prospectus]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12">
            <w:pPr>
              <w:rPr/>
            </w:pPr>
            <w:r w:rsidDel="00000000" w:rsidR="00000000" w:rsidRPr="00000000">
              <w:rPr>
                <w:rFonts w:ascii="Calibri" w:cs="Calibri" w:eastAsia="Calibri" w:hAnsi="Calibri"/>
                <w:b w:val="1"/>
                <w:bCs w:val="1"/>
                <w:sz w:val="22"/>
                <w:szCs w:val="22"/>
                <w:rtl w:val="0"/>
              </w:rPr>
              <w:t xml:space="preserve">Series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13">
            <w:pPr>
              <w:rPr/>
            </w:pPr>
            <w:r w:rsidDel="00000000" w:rsidR="00000000" w:rsidRPr="00000000">
              <w:rPr>
                <w:rFonts w:ascii="Calibri" w:cs="Calibri" w:eastAsia="Calibri" w:hAnsi="Calibri"/>
                <w:i w:val="1"/>
                <w:iCs w:val="1"/>
                <w:sz w:val="22"/>
                <w:szCs w:val="22"/>
                <w:rtl w:val="0"/>
              </w:rPr>
              <w:t xml:space="preserve">[e.g., Series 1 / Series 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14">
            <w:pPr>
              <w:rPr/>
            </w:pPr>
            <w:r w:rsidDel="00000000" w:rsidR="00000000" w:rsidRPr="00000000">
              <w:rPr>
                <w:rFonts w:ascii="Calibri" w:cs="Calibri" w:eastAsia="Calibri" w:hAnsi="Calibri"/>
                <w:b w:val="1"/>
                <w:bCs w:val="1"/>
                <w:sz w:val="22"/>
                <w:szCs w:val="22"/>
                <w:rtl w:val="0"/>
              </w:rPr>
              <w:t xml:space="preserve">Issuer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15">
            <w:pPr>
              <w:rPr/>
            </w:pPr>
            <w:r w:rsidDel="00000000" w:rsidR="00000000" w:rsidRPr="00000000">
              <w:rPr>
                <w:rFonts w:ascii="Calibri" w:cs="Calibri" w:eastAsia="Calibri" w:hAnsi="Calibri"/>
                <w:i w:val="1"/>
                <w:iCs w:val="1"/>
                <w:sz w:val="22"/>
                <w:szCs w:val="22"/>
                <w:rtl w:val="0"/>
              </w:rPr>
              <w:t xml:space="preserve">[Full legal name]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16">
            <w:pPr>
              <w:rPr/>
            </w:pPr>
            <w:r w:rsidDel="00000000" w:rsidR="00000000" w:rsidRPr="00000000">
              <w:rPr>
                <w:rFonts w:ascii="Calibri" w:cs="Calibri" w:eastAsia="Calibri" w:hAnsi="Calibri"/>
                <w:b w:val="1"/>
                <w:bCs w:val="1"/>
                <w:sz w:val="22"/>
                <w:szCs w:val="22"/>
                <w:rtl w:val="0"/>
              </w:rPr>
              <w:t xml:space="preserve">SEC Registration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17">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18">
            <w:pPr>
              <w:rPr/>
            </w:pPr>
            <w:r w:rsidDel="00000000" w:rsidR="00000000" w:rsidRPr="00000000">
              <w:rPr>
                <w:rFonts w:ascii="Calibri" w:cs="Calibri" w:eastAsia="Calibri" w:hAnsi="Calibri"/>
                <w:b w:val="1"/>
                <w:bCs w:val="1"/>
                <w:sz w:val="22"/>
                <w:szCs w:val="22"/>
                <w:rtl w:val="0"/>
              </w:rPr>
              <w:t xml:space="preserve">Issue Manager / Arranger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19">
            <w:pPr>
              <w:rPr/>
            </w:pPr>
            <w:r w:rsidDel="00000000" w:rsidR="00000000" w:rsidRPr="00000000">
              <w:rPr>
                <w:rFonts w:ascii="Calibri" w:cs="Calibri" w:eastAsia="Calibri" w:hAnsi="Calibri"/>
                <w:i w:val="1"/>
                <w:iCs w:val="1"/>
                <w:sz w:val="22"/>
                <w:szCs w:val="22"/>
                <w:rtl w:val="0"/>
              </w:rPr>
              <w:t xml:space="preserve">[Name and contact details]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1A">
            <w:pPr>
              <w:rPr/>
            </w:pPr>
            <w:r w:rsidDel="00000000" w:rsidR="00000000" w:rsidRPr="00000000">
              <w:rPr>
                <w:rFonts w:ascii="Calibri" w:cs="Calibri" w:eastAsia="Calibri" w:hAnsi="Calibri"/>
                <w:b w:val="1"/>
                <w:bCs w:val="1"/>
                <w:sz w:val="22"/>
                <w:szCs w:val="22"/>
                <w:rtl w:val="0"/>
              </w:rPr>
              <w:t xml:space="preserve">Indenture Trustee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1B">
            <w:pPr>
              <w:rPr/>
            </w:pPr>
            <w:r w:rsidDel="00000000" w:rsidR="00000000" w:rsidRPr="00000000">
              <w:rPr>
                <w:rFonts w:ascii="Calibri" w:cs="Calibri" w:eastAsia="Calibri" w:hAnsi="Calibri"/>
                <w:i w:val="1"/>
                <w:iCs w:val="1"/>
                <w:sz w:val="22"/>
                <w:szCs w:val="22"/>
                <w:rtl w:val="0"/>
              </w:rPr>
              <w:t xml:space="preserve">[Name and contact details — must be same as Base Prospectus]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1C">
            <w:pPr>
              <w:rPr/>
            </w:pPr>
            <w:r w:rsidDel="00000000" w:rsidR="00000000" w:rsidRPr="00000000">
              <w:rPr>
                <w:rFonts w:ascii="Calibri" w:cs="Calibri" w:eastAsia="Calibri" w:hAnsi="Calibri"/>
                <w:b w:val="1"/>
                <w:bCs w:val="1"/>
                <w:sz w:val="22"/>
                <w:szCs w:val="22"/>
                <w:rtl w:val="0"/>
              </w:rPr>
              <w:t xml:space="preserve">Date of these Final Terms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1D">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bl>
    <w:p w:rsidR="00000000" w:rsidDel="00000000" w:rsidP="00000000" w:rsidRDefault="00000000" w:rsidRPr="00000000" w14:paraId="0000001E">
      <w:pPr>
        <w:spacing w:after="80" w:lineRule="auto"/>
        <w:rPr/>
      </w:pPr>
      <w:r w:rsidDel="00000000" w:rsidR="00000000" w:rsidRPr="00000000">
        <w:rPr>
          <w:rtl w:val="0"/>
        </w:rPr>
      </w:r>
    </w:p>
    <w:p w:rsidR="00000000" w:rsidDel="00000000" w:rsidP="00000000" w:rsidRDefault="00000000" w:rsidRPr="00000000" w14:paraId="0000001F">
      <w:pPr>
        <w:spacing w:after="80" w:lineRule="auto"/>
        <w:rPr/>
      </w:pP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20">
            <w:pPr>
              <w:jc w:val="center"/>
              <w:rPr>
                <w:color w:val="ffffff"/>
              </w:rPr>
            </w:pPr>
            <w:r w:rsidDel="00000000" w:rsidR="00000000" w:rsidRPr="00000000">
              <w:rPr>
                <w:rFonts w:ascii="Calibri" w:cs="Calibri" w:eastAsia="Calibri" w:hAnsi="Calibri"/>
                <w:b w:val="1"/>
                <w:bCs w:val="1"/>
                <w:color w:val="ffffff"/>
                <w:sz w:val="24"/>
                <w:szCs w:val="24"/>
                <w:rtl w:val="0"/>
              </w:rPr>
              <w:t xml:space="preserve">SECTION 2 — SUMMARY TERM SHEET</w:t>
            </w:r>
            <w:r w:rsidDel="00000000" w:rsidR="00000000" w:rsidRPr="00000000">
              <w:rPr>
                <w:rtl w:val="0"/>
              </w:rPr>
            </w:r>
          </w:p>
        </w:tc>
      </w:tr>
    </w:tbl>
    <w:p w:rsidR="00000000" w:rsidDel="00000000" w:rsidP="00000000" w:rsidRDefault="00000000" w:rsidRPr="00000000" w14:paraId="00000021">
      <w:pPr>
        <w:spacing w:after="80" w:lineRule="auto"/>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f4fb" w:val="clear"/>
            <w:tcMar>
              <w:top w:w="60.0" w:type="dxa"/>
              <w:left w:w="120.0" w:type="dxa"/>
              <w:bottom w:w="60.0" w:type="dxa"/>
              <w:right w:w="120.0" w:type="dxa"/>
            </w:tcMar>
          </w:tcPr>
          <w:p w:rsidR="00000000" w:rsidDel="00000000" w:rsidP="00000000" w:rsidRDefault="00000000" w:rsidRPr="00000000" w14:paraId="00000022">
            <w:pPr>
              <w:jc w:val="both"/>
              <w:rPr/>
            </w:pPr>
            <w:r w:rsidDel="00000000" w:rsidR="00000000" w:rsidRPr="00000000">
              <w:rPr>
                <w:rFonts w:ascii="Calibri" w:cs="Calibri" w:eastAsia="Calibri" w:hAnsi="Calibri"/>
                <w:b w:val="1"/>
                <w:bCs w:val="1"/>
                <w:sz w:val="22"/>
                <w:szCs w:val="22"/>
                <w:rtl w:val="0"/>
              </w:rPr>
              <w:t xml:space="preserve">Note.</w:t>
            </w:r>
            <w:r w:rsidDel="00000000" w:rsidR="00000000" w:rsidRPr="00000000">
              <w:rPr>
                <w:rFonts w:ascii="Calibri" w:cs="Calibri" w:eastAsia="Calibri" w:hAnsi="Calibri"/>
                <w:sz w:val="22"/>
                <w:szCs w:val="22"/>
                <w:rtl w:val="0"/>
              </w:rPr>
              <w:t xml:space="preserve"> The following are the complete specific terms of this series. These are the only terms that vary between series under the Program within the scope of the Authorization Menu in the Base Prospectus. All other terms — including the covenant package, events of default, trustee arrangements, and governing law — are fixed in the Base Prospectus and Indenture and apply to this series as set out therein. Pricing (issue price and interest rate) and plan of distribution are set out separately in Sections 3 and 4 as they are series-specific items not in the Base Prospectus.</w:t>
            </w:r>
            <w:r w:rsidDel="00000000" w:rsidR="00000000" w:rsidRPr="00000000">
              <w:rPr>
                <w:rtl w:val="0"/>
              </w:rPr>
            </w:r>
          </w:p>
        </w:tc>
      </w:tr>
    </w:tbl>
    <w:p w:rsidR="00000000" w:rsidDel="00000000" w:rsidP="00000000" w:rsidRDefault="00000000" w:rsidRPr="00000000" w14:paraId="00000023">
      <w:pPr>
        <w:spacing w:after="80" w:lineRule="auto"/>
        <w:rPr/>
      </w:pP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0"/>
        <w:gridCol w:w="5560"/>
        <w:tblGridChange w:id="0">
          <w:tblGrid>
            <w:gridCol w:w="3800"/>
            <w:gridCol w:w="5560"/>
          </w:tblGrid>
        </w:tblGridChange>
      </w:tblGrid>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24">
            <w:pPr>
              <w:rPr>
                <w:color w:val="ffffff"/>
              </w:rPr>
            </w:pPr>
            <w:r w:rsidDel="00000000" w:rsidR="00000000" w:rsidRPr="00000000">
              <w:rPr>
                <w:rFonts w:ascii="Calibri" w:cs="Calibri" w:eastAsia="Calibri" w:hAnsi="Calibri"/>
                <w:b w:val="1"/>
                <w:bCs w:val="1"/>
                <w:color w:val="ffffff"/>
                <w:sz w:val="22"/>
                <w:szCs w:val="22"/>
                <w:rtl w:val="0"/>
              </w:rPr>
              <w:t xml:space="preserve">A.  Principal Amount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26">
            <w:pPr>
              <w:rPr/>
            </w:pPr>
            <w:r w:rsidDel="00000000" w:rsidR="00000000" w:rsidRPr="00000000">
              <w:rPr>
                <w:rFonts w:ascii="Calibri" w:cs="Calibri" w:eastAsia="Calibri" w:hAnsi="Calibri"/>
                <w:b w:val="1"/>
                <w:bCs w:val="1"/>
                <w:sz w:val="22"/>
                <w:szCs w:val="22"/>
                <w:rtl w:val="0"/>
              </w:rPr>
              <w:t xml:space="preserve">Aggregate principal amount of this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27">
            <w:pPr>
              <w:rPr/>
            </w:pPr>
            <w:r w:rsidDel="00000000" w:rsidR="00000000" w:rsidRPr="00000000">
              <w:rPr>
                <w:rFonts w:ascii="Calibri" w:cs="Calibri" w:eastAsia="Calibri" w:hAnsi="Calibri"/>
                <w:i w:val="1"/>
                <w:iCs w:val="1"/>
                <w:sz w:val="22"/>
                <w:szCs w:val="22"/>
                <w:rtl w:val="0"/>
              </w:rPr>
              <w:t xml:space="preserve">PHP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28">
            <w:pPr>
              <w:rPr/>
            </w:pPr>
            <w:r w:rsidDel="00000000" w:rsidR="00000000" w:rsidRPr="00000000">
              <w:rPr>
                <w:rFonts w:ascii="Calibri" w:cs="Calibri" w:eastAsia="Calibri" w:hAnsi="Calibri"/>
                <w:b w:val="1"/>
                <w:bCs w:val="1"/>
                <w:sz w:val="22"/>
                <w:szCs w:val="22"/>
                <w:rtl w:val="0"/>
              </w:rPr>
              <w:t xml:space="preserve">Net proceeds after fees and costs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29">
            <w:pPr>
              <w:rPr/>
            </w:pPr>
            <w:r w:rsidDel="00000000" w:rsidR="00000000" w:rsidRPr="00000000">
              <w:rPr>
                <w:rFonts w:ascii="Calibri" w:cs="Calibri" w:eastAsia="Calibri" w:hAnsi="Calibri"/>
                <w:i w:val="1"/>
                <w:iCs w:val="1"/>
                <w:sz w:val="22"/>
                <w:szCs w:val="22"/>
                <w:rtl w:val="0"/>
              </w:rPr>
              <w:t xml:space="preserve">PHP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2A">
            <w:pPr>
              <w:rPr/>
            </w:pPr>
            <w:r w:rsidDel="00000000" w:rsidR="00000000" w:rsidRPr="00000000">
              <w:rPr>
                <w:rFonts w:ascii="Calibri" w:cs="Calibri" w:eastAsia="Calibri" w:hAnsi="Calibri"/>
                <w:b w:val="1"/>
                <w:bCs w:val="1"/>
                <w:sz w:val="22"/>
                <w:szCs w:val="22"/>
                <w:rtl w:val="0"/>
              </w:rPr>
              <w:t xml:space="preserve">Remaining program limit after this series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2B">
            <w:pPr>
              <w:rPr/>
            </w:pPr>
            <w:r w:rsidDel="00000000" w:rsidR="00000000" w:rsidRPr="00000000">
              <w:rPr>
                <w:rFonts w:ascii="Calibri" w:cs="Calibri" w:eastAsia="Calibri" w:hAnsi="Calibri"/>
                <w:i w:val="1"/>
                <w:iCs w:val="1"/>
                <w:sz w:val="22"/>
                <w:szCs w:val="22"/>
                <w:rtl w:val="0"/>
              </w:rPr>
              <w:t xml:space="preserve">PHP [●] (aggregate program limit of PHP [●] less PHP [●] already drawn)</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2C">
            <w:pPr>
              <w:rPr>
                <w:color w:val="ffffff"/>
              </w:rPr>
            </w:pPr>
            <w:r w:rsidDel="00000000" w:rsidR="00000000" w:rsidRPr="00000000">
              <w:rPr>
                <w:rFonts w:ascii="Calibri" w:cs="Calibri" w:eastAsia="Calibri" w:hAnsi="Calibri"/>
                <w:b w:val="1"/>
                <w:bCs w:val="1"/>
                <w:color w:val="ffffff"/>
                <w:sz w:val="22"/>
                <w:szCs w:val="22"/>
                <w:rtl w:val="0"/>
              </w:rPr>
              <w:t xml:space="preserve">B.  Interest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2E">
            <w:pPr>
              <w:rPr/>
            </w:pPr>
            <w:r w:rsidDel="00000000" w:rsidR="00000000" w:rsidRPr="00000000">
              <w:rPr>
                <w:rFonts w:ascii="Calibri" w:cs="Calibri" w:eastAsia="Calibri" w:hAnsi="Calibri"/>
                <w:b w:val="1"/>
                <w:bCs w:val="1"/>
                <w:sz w:val="22"/>
                <w:szCs w:val="22"/>
                <w:rtl w:val="0"/>
              </w:rPr>
              <w:t xml:space="preserve">Interest type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2F">
            <w:pPr>
              <w:rPr/>
            </w:pPr>
            <w:r w:rsidDel="00000000" w:rsidR="00000000" w:rsidRPr="00000000">
              <w:rPr>
                <w:rFonts w:ascii="Calibri" w:cs="Calibri" w:eastAsia="Calibri" w:hAnsi="Calibri"/>
                <w:i w:val="1"/>
                <w:iCs w:val="1"/>
                <w:sz w:val="22"/>
                <w:szCs w:val="22"/>
                <w:rtl w:val="0"/>
              </w:rPr>
              <w:t xml:space="preserve">[Fixed / Floating / Zero-Coupon]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30">
            <w:pPr>
              <w:rPr/>
            </w:pPr>
            <w:r w:rsidDel="00000000" w:rsidR="00000000" w:rsidRPr="00000000">
              <w:rPr>
                <w:rFonts w:ascii="Calibri" w:cs="Calibri" w:eastAsia="Calibri" w:hAnsi="Calibri"/>
                <w:b w:val="1"/>
                <w:bCs w:val="1"/>
                <w:sz w:val="22"/>
                <w:szCs w:val="22"/>
                <w:rtl w:val="0"/>
              </w:rPr>
              <w:t xml:space="preserve">Fixed rate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31">
            <w:pPr>
              <w:rPr/>
            </w:pPr>
            <w:r w:rsidDel="00000000" w:rsidR="00000000" w:rsidRPr="00000000">
              <w:rPr>
                <w:rFonts w:ascii="Calibri" w:cs="Calibri" w:eastAsia="Calibri" w:hAnsi="Calibri"/>
                <w:i w:val="1"/>
                <w:iCs w:val="1"/>
                <w:sz w:val="22"/>
                <w:szCs w:val="22"/>
                <w:rtl w:val="0"/>
              </w:rPr>
              <w:t xml:space="preserve">[●]% per annum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32">
            <w:pPr>
              <w:rPr/>
            </w:pPr>
            <w:r w:rsidDel="00000000" w:rsidR="00000000" w:rsidRPr="00000000">
              <w:rPr>
                <w:rFonts w:ascii="Calibri" w:cs="Calibri" w:eastAsia="Calibri" w:hAnsi="Calibri"/>
                <w:b w:val="1"/>
                <w:bCs w:val="1"/>
                <w:sz w:val="22"/>
                <w:szCs w:val="22"/>
                <w:rtl w:val="0"/>
              </w:rPr>
              <w:t xml:space="preserve">Reference rate (if floating)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33">
            <w:pPr>
              <w:rPr/>
            </w:pPr>
            <w:r w:rsidDel="00000000" w:rsidR="00000000" w:rsidRPr="00000000">
              <w:rPr>
                <w:rFonts w:ascii="Calibri" w:cs="Calibri" w:eastAsia="Calibri" w:hAnsi="Calibri"/>
                <w:i w:val="1"/>
                <w:iCs w:val="1"/>
                <w:sz w:val="22"/>
                <w:szCs w:val="22"/>
                <w:rtl w:val="0"/>
              </w:rPr>
              <w:t xml:space="preserve">[e.g., BVAL reference rate for [●]-year tenors / BSP overnight rate]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34">
            <w:pPr>
              <w:rPr/>
            </w:pPr>
            <w:r w:rsidDel="00000000" w:rsidR="00000000" w:rsidRPr="00000000">
              <w:rPr>
                <w:rFonts w:ascii="Calibri" w:cs="Calibri" w:eastAsia="Calibri" w:hAnsi="Calibri"/>
                <w:b w:val="1"/>
                <w:bCs w:val="1"/>
                <w:sz w:val="22"/>
                <w:szCs w:val="22"/>
                <w:rtl w:val="0"/>
              </w:rPr>
              <w:t xml:space="preserve">Credit spread over reference rate (if floating)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35">
            <w:pPr>
              <w:rPr/>
            </w:pPr>
            <w:r w:rsidDel="00000000" w:rsidR="00000000" w:rsidRPr="00000000">
              <w:rPr>
                <w:rFonts w:ascii="Calibri" w:cs="Calibri" w:eastAsia="Calibri" w:hAnsi="Calibri"/>
                <w:i w:val="1"/>
                <w:iCs w:val="1"/>
                <w:sz w:val="22"/>
                <w:szCs w:val="22"/>
                <w:rtl w:val="0"/>
              </w:rPr>
              <w:t xml:space="preserve">[●] basis points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36">
            <w:pPr>
              <w:rPr/>
            </w:pPr>
            <w:r w:rsidDel="00000000" w:rsidR="00000000" w:rsidRPr="00000000">
              <w:rPr>
                <w:rFonts w:ascii="Calibri" w:cs="Calibri" w:eastAsia="Calibri" w:hAnsi="Calibri"/>
                <w:b w:val="1"/>
                <w:bCs w:val="1"/>
                <w:sz w:val="22"/>
                <w:szCs w:val="22"/>
                <w:rtl w:val="0"/>
              </w:rPr>
              <w:t xml:space="preserve">Interest calculation basis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37">
            <w:pPr>
              <w:rPr/>
            </w:pPr>
            <w:r w:rsidDel="00000000" w:rsidR="00000000" w:rsidRPr="00000000">
              <w:rPr>
                <w:rFonts w:ascii="Calibri" w:cs="Calibri" w:eastAsia="Calibri" w:hAnsi="Calibri"/>
                <w:i w:val="1"/>
                <w:iCs w:val="1"/>
                <w:sz w:val="22"/>
                <w:szCs w:val="22"/>
                <w:rtl w:val="0"/>
              </w:rPr>
              <w:t xml:space="preserve">[Actual/365 / 30/360 / other — specify]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38">
            <w:pPr>
              <w:rPr/>
            </w:pPr>
            <w:r w:rsidDel="00000000" w:rsidR="00000000" w:rsidRPr="00000000">
              <w:rPr>
                <w:rFonts w:ascii="Calibri" w:cs="Calibri" w:eastAsia="Calibri" w:hAnsi="Calibri"/>
                <w:b w:val="1"/>
                <w:bCs w:val="1"/>
                <w:sz w:val="22"/>
                <w:szCs w:val="22"/>
                <w:rtl w:val="0"/>
              </w:rPr>
              <w:t xml:space="preserve">Interest payment frequency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39">
            <w:pPr>
              <w:rPr/>
            </w:pPr>
            <w:r w:rsidDel="00000000" w:rsidR="00000000" w:rsidRPr="00000000">
              <w:rPr>
                <w:rFonts w:ascii="Calibri" w:cs="Calibri" w:eastAsia="Calibri" w:hAnsi="Calibri"/>
                <w:i w:val="1"/>
                <w:iCs w:val="1"/>
                <w:sz w:val="22"/>
                <w:szCs w:val="22"/>
                <w:rtl w:val="0"/>
              </w:rPr>
              <w:t xml:space="preserve">[Quarterly / Semi-annual / Annual]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3A">
            <w:pPr>
              <w:rPr/>
            </w:pPr>
            <w:r w:rsidDel="00000000" w:rsidR="00000000" w:rsidRPr="00000000">
              <w:rPr>
                <w:rFonts w:ascii="Calibri" w:cs="Calibri" w:eastAsia="Calibri" w:hAnsi="Calibri"/>
                <w:b w:val="1"/>
                <w:bCs w:val="1"/>
                <w:sz w:val="22"/>
                <w:szCs w:val="22"/>
                <w:rtl w:val="0"/>
              </w:rPr>
              <w:t xml:space="preserve">Interest payment dates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3B">
            <w:pPr>
              <w:rPr/>
            </w:pPr>
            <w:r w:rsidDel="00000000" w:rsidR="00000000" w:rsidRPr="00000000">
              <w:rPr>
                <w:rFonts w:ascii="Calibri" w:cs="Calibri" w:eastAsia="Calibri" w:hAnsi="Calibri"/>
                <w:i w:val="1"/>
                <w:iCs w:val="1"/>
                <w:sz w:val="22"/>
                <w:szCs w:val="22"/>
                <w:rtl w:val="0"/>
              </w:rPr>
              <w:t xml:space="preserve">[●] of each [●], commencing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3C">
            <w:pPr>
              <w:rPr/>
            </w:pPr>
            <w:r w:rsidDel="00000000" w:rsidR="00000000" w:rsidRPr="00000000">
              <w:rPr>
                <w:rFonts w:ascii="Calibri" w:cs="Calibri" w:eastAsia="Calibri" w:hAnsi="Calibri"/>
                <w:b w:val="1"/>
                <w:bCs w:val="1"/>
                <w:sz w:val="22"/>
                <w:szCs w:val="22"/>
                <w:rtl w:val="0"/>
              </w:rPr>
              <w:t xml:space="preserve">Record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3D">
            <w:pPr>
              <w:rPr/>
            </w:pPr>
            <w:r w:rsidDel="00000000" w:rsidR="00000000" w:rsidRPr="00000000">
              <w:rPr>
                <w:rFonts w:ascii="Calibri" w:cs="Calibri" w:eastAsia="Calibri" w:hAnsi="Calibri"/>
                <w:i w:val="1"/>
                <w:iCs w:val="1"/>
                <w:sz w:val="22"/>
                <w:szCs w:val="22"/>
                <w:rtl w:val="0"/>
              </w:rPr>
              <w:t xml:space="preserve">[●] business days prior to each interest payment date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3E">
            <w:pPr>
              <w:rPr/>
            </w:pPr>
            <w:r w:rsidDel="00000000" w:rsidR="00000000" w:rsidRPr="00000000">
              <w:rPr>
                <w:rFonts w:ascii="Calibri" w:cs="Calibri" w:eastAsia="Calibri" w:hAnsi="Calibri"/>
                <w:b w:val="1"/>
                <w:bCs w:val="1"/>
                <w:sz w:val="22"/>
                <w:szCs w:val="22"/>
                <w:rtl w:val="0"/>
              </w:rPr>
              <w:t xml:space="preserve">First interest payment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3F">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40">
            <w:pPr>
              <w:rPr/>
            </w:pPr>
            <w:r w:rsidDel="00000000" w:rsidR="00000000" w:rsidRPr="00000000">
              <w:rPr>
                <w:rFonts w:ascii="Calibri" w:cs="Calibri" w:eastAsia="Calibri" w:hAnsi="Calibri"/>
                <w:b w:val="1"/>
                <w:bCs w:val="1"/>
                <w:sz w:val="22"/>
                <w:szCs w:val="22"/>
                <w:rtl w:val="0"/>
              </w:rPr>
              <w:t xml:space="preserve">Last interest payment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41">
            <w:pPr>
              <w:rPr/>
            </w:pPr>
            <w:r w:rsidDel="00000000" w:rsidR="00000000" w:rsidRPr="00000000">
              <w:rPr>
                <w:rFonts w:ascii="Calibri" w:cs="Calibri" w:eastAsia="Calibri" w:hAnsi="Calibri"/>
                <w:i w:val="1"/>
                <w:iCs w:val="1"/>
                <w:sz w:val="22"/>
                <w:szCs w:val="22"/>
                <w:rtl w:val="0"/>
              </w:rPr>
              <w:t xml:space="preserve">[same as maturity date]</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42">
            <w:pPr>
              <w:rPr>
                <w:color w:val="ffffff"/>
              </w:rPr>
            </w:pPr>
            <w:r w:rsidDel="00000000" w:rsidR="00000000" w:rsidRPr="00000000">
              <w:rPr>
                <w:rFonts w:ascii="Calibri" w:cs="Calibri" w:eastAsia="Calibri" w:hAnsi="Calibri"/>
                <w:b w:val="1"/>
                <w:bCs w:val="1"/>
                <w:color w:val="ffffff"/>
                <w:sz w:val="22"/>
                <w:szCs w:val="22"/>
                <w:rtl w:val="0"/>
              </w:rPr>
              <w:t xml:space="preserve">C.  Tenor and Maturity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44">
            <w:pPr>
              <w:rPr/>
            </w:pPr>
            <w:r w:rsidDel="00000000" w:rsidR="00000000" w:rsidRPr="00000000">
              <w:rPr>
                <w:rFonts w:ascii="Calibri" w:cs="Calibri" w:eastAsia="Calibri" w:hAnsi="Calibri"/>
                <w:b w:val="1"/>
                <w:bCs w:val="1"/>
                <w:sz w:val="22"/>
                <w:szCs w:val="22"/>
                <w:rtl w:val="0"/>
              </w:rPr>
              <w:t xml:space="preserve">Issue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45">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46">
            <w:pPr>
              <w:rPr/>
            </w:pPr>
            <w:r w:rsidDel="00000000" w:rsidR="00000000" w:rsidRPr="00000000">
              <w:rPr>
                <w:rFonts w:ascii="Calibri" w:cs="Calibri" w:eastAsia="Calibri" w:hAnsi="Calibri"/>
                <w:b w:val="1"/>
                <w:bCs w:val="1"/>
                <w:sz w:val="22"/>
                <w:szCs w:val="22"/>
                <w:rtl w:val="0"/>
              </w:rPr>
              <w:t xml:space="preserve">Maturity date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47">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48">
            <w:pPr>
              <w:rPr/>
            </w:pPr>
            <w:r w:rsidDel="00000000" w:rsidR="00000000" w:rsidRPr="00000000">
              <w:rPr>
                <w:rFonts w:ascii="Calibri" w:cs="Calibri" w:eastAsia="Calibri" w:hAnsi="Calibri"/>
                <w:b w:val="1"/>
                <w:bCs w:val="1"/>
                <w:sz w:val="22"/>
                <w:szCs w:val="22"/>
                <w:rtl w:val="0"/>
              </w:rPr>
              <w:t xml:space="preserve">Tenor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49">
            <w:pPr>
              <w:rPr/>
            </w:pPr>
            <w:r w:rsidDel="00000000" w:rsidR="00000000" w:rsidRPr="00000000">
              <w:rPr>
                <w:rFonts w:ascii="Calibri" w:cs="Calibri" w:eastAsia="Calibri" w:hAnsi="Calibri"/>
                <w:i w:val="1"/>
                <w:iCs w:val="1"/>
                <w:sz w:val="22"/>
                <w:szCs w:val="22"/>
                <w:rtl w:val="0"/>
              </w:rPr>
              <w:t xml:space="preserve">[●] years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4A">
            <w:pPr>
              <w:rPr/>
            </w:pPr>
            <w:r w:rsidDel="00000000" w:rsidR="00000000" w:rsidRPr="00000000">
              <w:rPr>
                <w:rFonts w:ascii="Calibri" w:cs="Calibri" w:eastAsia="Calibri" w:hAnsi="Calibri"/>
                <w:b w:val="1"/>
                <w:bCs w:val="1"/>
                <w:sz w:val="22"/>
                <w:szCs w:val="22"/>
                <w:rtl w:val="0"/>
              </w:rPr>
              <w:t xml:space="preserve">Sinking fund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4B">
            <w:pPr>
              <w:rPr/>
            </w:pPr>
            <w:r w:rsidDel="00000000" w:rsidR="00000000" w:rsidRPr="00000000">
              <w:rPr>
                <w:rFonts w:ascii="Calibri" w:cs="Calibri" w:eastAsia="Calibri" w:hAnsi="Calibri"/>
                <w:i w:val="1"/>
                <w:iCs w:val="1"/>
                <w:sz w:val="22"/>
                <w:szCs w:val="22"/>
                <w:rtl w:val="0"/>
              </w:rPr>
              <w:t xml:space="preserve">[None / specify schedule]</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4C">
            <w:pPr>
              <w:rPr>
                <w:color w:val="ffffff"/>
              </w:rPr>
            </w:pPr>
            <w:r w:rsidDel="00000000" w:rsidR="00000000" w:rsidRPr="00000000">
              <w:rPr>
                <w:rFonts w:ascii="Calibri" w:cs="Calibri" w:eastAsia="Calibri" w:hAnsi="Calibri"/>
                <w:b w:val="1"/>
                <w:bCs w:val="1"/>
                <w:color w:val="ffffff"/>
                <w:sz w:val="22"/>
                <w:szCs w:val="22"/>
                <w:rtl w:val="0"/>
              </w:rPr>
              <w:t xml:space="preserve">D.  Currency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4E">
            <w:pPr>
              <w:rPr/>
            </w:pPr>
            <w:r w:rsidDel="00000000" w:rsidR="00000000" w:rsidRPr="00000000">
              <w:rPr>
                <w:rFonts w:ascii="Calibri" w:cs="Calibri" w:eastAsia="Calibri" w:hAnsi="Calibri"/>
                <w:b w:val="1"/>
                <w:bCs w:val="1"/>
                <w:sz w:val="22"/>
                <w:szCs w:val="22"/>
                <w:rtl w:val="0"/>
              </w:rPr>
              <w:t xml:space="preserve">Currency of denomination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4F">
            <w:pPr>
              <w:rPr/>
            </w:pPr>
            <w:r w:rsidDel="00000000" w:rsidR="00000000" w:rsidRPr="00000000">
              <w:rPr>
                <w:rFonts w:ascii="Calibri" w:cs="Calibri" w:eastAsia="Calibri" w:hAnsi="Calibri"/>
                <w:i w:val="1"/>
                <w:iCs w:val="1"/>
                <w:sz w:val="22"/>
                <w:szCs w:val="22"/>
                <w:rtl w:val="0"/>
              </w:rPr>
              <w:t xml:space="preserve">[Philippine Peso (PHP) / Other — specify and confirm BSP regulatory status]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50">
            <w:pPr>
              <w:rPr/>
            </w:pPr>
            <w:r w:rsidDel="00000000" w:rsidR="00000000" w:rsidRPr="00000000">
              <w:rPr>
                <w:rFonts w:ascii="Calibri" w:cs="Calibri" w:eastAsia="Calibri" w:hAnsi="Calibri"/>
                <w:b w:val="1"/>
                <w:bCs w:val="1"/>
                <w:sz w:val="22"/>
                <w:szCs w:val="22"/>
                <w:rtl w:val="0"/>
              </w:rPr>
              <w:t xml:space="preserve">Currency of payment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51">
            <w:pPr>
              <w:rPr/>
            </w:pPr>
            <w:r w:rsidDel="00000000" w:rsidR="00000000" w:rsidRPr="00000000">
              <w:rPr>
                <w:rFonts w:ascii="Calibri" w:cs="Calibri" w:eastAsia="Calibri" w:hAnsi="Calibri"/>
                <w:i w:val="1"/>
                <w:iCs w:val="1"/>
                <w:sz w:val="22"/>
                <w:szCs w:val="22"/>
                <w:rtl w:val="0"/>
              </w:rPr>
              <w:t xml:space="preserve">[PHP / Other — specify]</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52">
            <w:pPr>
              <w:rPr>
                <w:color w:val="ffffff"/>
              </w:rPr>
            </w:pPr>
            <w:r w:rsidDel="00000000" w:rsidR="00000000" w:rsidRPr="00000000">
              <w:rPr>
                <w:rFonts w:ascii="Calibri" w:cs="Calibri" w:eastAsia="Calibri" w:hAnsi="Calibri"/>
                <w:b w:val="1"/>
                <w:bCs w:val="1"/>
                <w:color w:val="ffffff"/>
                <w:sz w:val="22"/>
                <w:szCs w:val="22"/>
                <w:rtl w:val="0"/>
              </w:rPr>
              <w:t xml:space="preserve">E.  Ranking and Security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54">
            <w:pPr>
              <w:rPr/>
            </w:pPr>
            <w:r w:rsidDel="00000000" w:rsidR="00000000" w:rsidRPr="00000000">
              <w:rPr>
                <w:rFonts w:ascii="Calibri" w:cs="Calibri" w:eastAsia="Calibri" w:hAnsi="Calibri"/>
                <w:b w:val="1"/>
                <w:bCs w:val="1"/>
                <w:sz w:val="22"/>
                <w:szCs w:val="22"/>
                <w:rtl w:val="0"/>
              </w:rPr>
              <w:t xml:space="preserve">Ranking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55">
            <w:pPr>
              <w:rPr/>
            </w:pPr>
            <w:r w:rsidDel="00000000" w:rsidR="00000000" w:rsidRPr="00000000">
              <w:rPr>
                <w:rFonts w:ascii="Calibri" w:cs="Calibri" w:eastAsia="Calibri" w:hAnsi="Calibri"/>
                <w:i w:val="1"/>
                <w:iCs w:val="1"/>
                <w:sz w:val="22"/>
                <w:szCs w:val="22"/>
                <w:rtl w:val="0"/>
              </w:rPr>
              <w:t xml:space="preserve">[Senior Unsecured / Senior Secured / Subordinated]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56">
            <w:pPr>
              <w:rPr/>
            </w:pPr>
            <w:r w:rsidDel="00000000" w:rsidR="00000000" w:rsidRPr="00000000">
              <w:rPr>
                <w:rFonts w:ascii="Calibri" w:cs="Calibri" w:eastAsia="Calibri" w:hAnsi="Calibri"/>
                <w:b w:val="1"/>
                <w:bCs w:val="1"/>
                <w:sz w:val="22"/>
                <w:szCs w:val="22"/>
                <w:rtl w:val="0"/>
              </w:rPr>
              <w:t xml:space="preserve">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57">
            <w:pPr>
              <w:rPr/>
            </w:pPr>
            <w:r w:rsidDel="00000000" w:rsidR="00000000" w:rsidRPr="00000000">
              <w:rPr>
                <w:rFonts w:ascii="Calibri" w:cs="Calibri" w:eastAsia="Calibri" w:hAnsi="Calibri"/>
                <w:i w:val="1"/>
                <w:iCs w:val="1"/>
                <w:sz w:val="22"/>
                <w:szCs w:val="22"/>
                <w:rtl w:val="0"/>
              </w:rPr>
              <w:t xml:space="preserve">[No / Yes — if yes, complete collateral details below]</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58">
            <w:pPr>
              <w:rPr/>
            </w:pPr>
            <w:r w:rsidDel="00000000" w:rsidR="00000000" w:rsidRPr="00000000">
              <w:rPr>
                <w:rFonts w:ascii="Calibri" w:cs="Calibri" w:eastAsia="Calibri" w:hAnsi="Calibri"/>
                <w:b w:val="1"/>
                <w:bCs w:val="1"/>
                <w:sz w:val="22"/>
                <w:szCs w:val="22"/>
                <w:rtl w:val="0"/>
              </w:rPr>
              <w:t xml:space="preserve">Collateral description (if 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59">
            <w:pPr>
              <w:rPr/>
            </w:pPr>
            <w:r w:rsidDel="00000000" w:rsidR="00000000" w:rsidRPr="00000000">
              <w:rPr>
                <w:rFonts w:ascii="Calibri" w:cs="Calibri" w:eastAsia="Calibri" w:hAnsi="Calibri"/>
                <w:i w:val="1"/>
                <w:iCs w:val="1"/>
                <w:sz w:val="22"/>
                <w:szCs w:val="22"/>
                <w:rtl w:val="0"/>
              </w:rPr>
              <w:t xml:space="preserve">[Description of collateral assets]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5A">
            <w:pPr>
              <w:rPr/>
            </w:pPr>
            <w:r w:rsidDel="00000000" w:rsidR="00000000" w:rsidRPr="00000000">
              <w:rPr>
                <w:rFonts w:ascii="Calibri" w:cs="Calibri" w:eastAsia="Calibri" w:hAnsi="Calibri"/>
                <w:b w:val="1"/>
                <w:bCs w:val="1"/>
                <w:sz w:val="22"/>
                <w:szCs w:val="22"/>
                <w:rtl w:val="0"/>
              </w:rPr>
              <w:t xml:space="preserve">Nature of security interest (if 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5B">
            <w:pPr>
              <w:rPr/>
            </w:pPr>
            <w:r w:rsidDel="00000000" w:rsidR="00000000" w:rsidRPr="00000000">
              <w:rPr>
                <w:rFonts w:ascii="Calibri" w:cs="Calibri" w:eastAsia="Calibri" w:hAnsi="Calibri"/>
                <w:i w:val="1"/>
                <w:iCs w:val="1"/>
                <w:sz w:val="22"/>
                <w:szCs w:val="22"/>
                <w:rtl w:val="0"/>
              </w:rPr>
              <w:t xml:space="preserve">[Pledge / Mortgage / Assignment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5C">
            <w:pPr>
              <w:rPr/>
            </w:pPr>
            <w:r w:rsidDel="00000000" w:rsidR="00000000" w:rsidRPr="00000000">
              <w:rPr>
                <w:rFonts w:ascii="Calibri" w:cs="Calibri" w:eastAsia="Calibri" w:hAnsi="Calibri"/>
                <w:b w:val="1"/>
                <w:bCs w:val="1"/>
                <w:sz w:val="22"/>
                <w:szCs w:val="22"/>
                <w:rtl w:val="0"/>
              </w:rPr>
              <w:t xml:space="preserve">Perfection status (if 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5D">
            <w:pPr>
              <w:rPr/>
            </w:pPr>
            <w:r w:rsidDel="00000000" w:rsidR="00000000" w:rsidRPr="00000000">
              <w:rPr>
                <w:rFonts w:ascii="Calibri" w:cs="Calibri" w:eastAsia="Calibri" w:hAnsi="Calibri"/>
                <w:i w:val="1"/>
                <w:iCs w:val="1"/>
                <w:sz w:val="22"/>
                <w:szCs w:val="22"/>
                <w:rtl w:val="0"/>
              </w:rPr>
              <w:t xml:space="preserve">[State whether perfected and how]</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5E">
            <w:pPr>
              <w:rPr/>
            </w:pPr>
            <w:r w:rsidDel="00000000" w:rsidR="00000000" w:rsidRPr="00000000">
              <w:rPr>
                <w:rFonts w:ascii="Calibri" w:cs="Calibri" w:eastAsia="Calibri" w:hAnsi="Calibri"/>
                <w:b w:val="1"/>
                <w:bCs w:val="1"/>
                <w:sz w:val="22"/>
                <w:szCs w:val="22"/>
                <w:rtl w:val="0"/>
              </w:rPr>
              <w:t xml:space="preserve">Enforcement mechanism (if secured)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5F">
            <w:pPr>
              <w:rPr/>
            </w:pPr>
            <w:r w:rsidDel="00000000" w:rsidR="00000000" w:rsidRPr="00000000">
              <w:rPr>
                <w:rFonts w:ascii="Calibri" w:cs="Calibri" w:eastAsia="Calibri" w:hAnsi="Calibri"/>
                <w:i w:val="1"/>
                <w:iCs w:val="1"/>
                <w:sz w:val="22"/>
                <w:szCs w:val="22"/>
                <w:rtl w:val="0"/>
              </w:rPr>
              <w:t xml:space="preserve">[Describe]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60">
            <w:pPr>
              <w:rPr/>
            </w:pPr>
            <w:r w:rsidDel="00000000" w:rsidR="00000000" w:rsidRPr="00000000">
              <w:rPr>
                <w:rFonts w:ascii="Calibri" w:cs="Calibri" w:eastAsia="Calibri" w:hAnsi="Calibri"/>
                <w:b w:val="1"/>
                <w:bCs w:val="1"/>
                <w:sz w:val="22"/>
                <w:szCs w:val="22"/>
                <w:rtl w:val="0"/>
              </w:rPr>
              <w:t xml:space="preserve">Cross-default threshold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61">
            <w:pPr>
              <w:rPr/>
            </w:pPr>
            <w:r w:rsidDel="00000000" w:rsidR="00000000" w:rsidRPr="00000000">
              <w:rPr>
                <w:rFonts w:ascii="Calibri" w:cs="Calibri" w:eastAsia="Calibri" w:hAnsi="Calibri"/>
                <w:i w:val="1"/>
                <w:iCs w:val="1"/>
                <w:sz w:val="22"/>
                <w:szCs w:val="22"/>
                <w:rtl w:val="0"/>
              </w:rPr>
              <w:t xml:space="preserve">PHP [●] or [●]% of total assets, consistent with the Indenture</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62">
            <w:pPr>
              <w:rPr>
                <w:color w:val="ffffff"/>
              </w:rPr>
            </w:pPr>
            <w:r w:rsidDel="00000000" w:rsidR="00000000" w:rsidRPr="00000000">
              <w:rPr>
                <w:rFonts w:ascii="Calibri" w:cs="Calibri" w:eastAsia="Calibri" w:hAnsi="Calibri"/>
                <w:b w:val="1"/>
                <w:bCs w:val="1"/>
                <w:color w:val="ffffff"/>
                <w:sz w:val="22"/>
                <w:szCs w:val="22"/>
                <w:rtl w:val="0"/>
              </w:rPr>
              <w:t xml:space="preserve">F.  Optional Redemption (Issuer Call)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64">
            <w:pPr>
              <w:rPr/>
            </w:pPr>
            <w:r w:rsidDel="00000000" w:rsidR="00000000" w:rsidRPr="00000000">
              <w:rPr>
                <w:rFonts w:ascii="Calibri" w:cs="Calibri" w:eastAsia="Calibri" w:hAnsi="Calibri"/>
                <w:b w:val="1"/>
                <w:bCs w:val="1"/>
                <w:sz w:val="22"/>
                <w:szCs w:val="22"/>
                <w:rtl w:val="0"/>
              </w:rPr>
              <w:t xml:space="preserve">Callable?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65">
            <w:pPr>
              <w:rPr/>
            </w:pPr>
            <w:r w:rsidDel="00000000" w:rsidR="00000000" w:rsidRPr="00000000">
              <w:rPr>
                <w:rFonts w:ascii="Calibri" w:cs="Calibri" w:eastAsia="Calibri" w:hAnsi="Calibri"/>
                <w:i w:val="1"/>
                <w:iCs w:val="1"/>
                <w:sz w:val="22"/>
                <w:szCs w:val="22"/>
                <w:rtl w:val="0"/>
              </w:rPr>
              <w:t xml:space="preserve">[No / Yes]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66">
            <w:pPr>
              <w:rPr/>
            </w:pPr>
            <w:r w:rsidDel="00000000" w:rsidR="00000000" w:rsidRPr="00000000">
              <w:rPr>
                <w:rFonts w:ascii="Calibri" w:cs="Calibri" w:eastAsia="Calibri" w:hAnsi="Calibri"/>
                <w:b w:val="1"/>
                <w:bCs w:val="1"/>
                <w:sz w:val="22"/>
                <w:szCs w:val="22"/>
                <w:rtl w:val="0"/>
              </w:rPr>
              <w:t xml:space="preserve">First call date (if callable)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67">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68">
            <w:pPr>
              <w:rPr/>
            </w:pPr>
            <w:r w:rsidDel="00000000" w:rsidR="00000000" w:rsidRPr="00000000">
              <w:rPr>
                <w:rFonts w:ascii="Calibri" w:cs="Calibri" w:eastAsia="Calibri" w:hAnsi="Calibri"/>
                <w:b w:val="1"/>
                <w:bCs w:val="1"/>
                <w:sz w:val="22"/>
                <w:szCs w:val="22"/>
                <w:rtl w:val="0"/>
              </w:rPr>
              <w:t xml:space="preserve">Call price (if callable)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69">
            <w:pPr>
              <w:rPr/>
            </w:pPr>
            <w:r w:rsidDel="00000000" w:rsidR="00000000" w:rsidRPr="00000000">
              <w:rPr>
                <w:rFonts w:ascii="Calibri" w:cs="Calibri" w:eastAsia="Calibri" w:hAnsi="Calibri"/>
                <w:i w:val="1"/>
                <w:iCs w:val="1"/>
                <w:sz w:val="22"/>
                <w:szCs w:val="22"/>
                <w:rtl w:val="0"/>
              </w:rPr>
              <w:t xml:space="preserve">[●]% of outstanding principal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6A">
            <w:pPr>
              <w:rPr/>
            </w:pPr>
            <w:r w:rsidDel="00000000" w:rsidR="00000000" w:rsidRPr="00000000">
              <w:rPr>
                <w:rFonts w:ascii="Calibri" w:cs="Calibri" w:eastAsia="Calibri" w:hAnsi="Calibri"/>
                <w:b w:val="1"/>
                <w:bCs w:val="1"/>
                <w:sz w:val="22"/>
                <w:szCs w:val="22"/>
                <w:rtl w:val="0"/>
              </w:rPr>
              <w:t xml:space="preserve">Subsequent call dates (if callable)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6B">
            <w:pPr>
              <w:rPr/>
            </w:pPr>
            <w:r w:rsidDel="00000000" w:rsidR="00000000" w:rsidRPr="00000000">
              <w:rPr>
                <w:rFonts w:ascii="Calibri" w:cs="Calibri" w:eastAsia="Calibri" w:hAnsi="Calibri"/>
                <w:i w:val="1"/>
                <w:iCs w:val="1"/>
                <w:sz w:val="22"/>
                <w:szCs w:val="22"/>
                <w:rtl w:val="0"/>
              </w:rPr>
              <w:t xml:space="preserve">[●] — specify whether callable on any interest payment date or on specified dates only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6C">
            <w:pPr>
              <w:rPr/>
            </w:pPr>
            <w:r w:rsidDel="00000000" w:rsidR="00000000" w:rsidRPr="00000000">
              <w:rPr>
                <w:rFonts w:ascii="Calibri" w:cs="Calibri" w:eastAsia="Calibri" w:hAnsi="Calibri"/>
                <w:b w:val="1"/>
                <w:bCs w:val="1"/>
                <w:sz w:val="22"/>
                <w:szCs w:val="22"/>
                <w:rtl w:val="0"/>
              </w:rPr>
              <w:t xml:space="preserve">Notice period for call (if callable)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6D">
            <w:pPr>
              <w:rPr/>
            </w:pPr>
            <w:r w:rsidDel="00000000" w:rsidR="00000000" w:rsidRPr="00000000">
              <w:rPr>
                <w:rFonts w:ascii="Calibri" w:cs="Calibri" w:eastAsia="Calibri" w:hAnsi="Calibri"/>
                <w:i w:val="1"/>
                <w:iCs w:val="1"/>
                <w:sz w:val="22"/>
                <w:szCs w:val="22"/>
                <w:rtl w:val="0"/>
              </w:rPr>
              <w:t xml:space="preserve">[●] business days prior written notice to Trustee and noteholders</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6E">
            <w:pPr>
              <w:rPr>
                <w:color w:val="ffffff"/>
              </w:rPr>
            </w:pPr>
            <w:r w:rsidDel="00000000" w:rsidR="00000000" w:rsidRPr="00000000">
              <w:rPr>
                <w:rFonts w:ascii="Calibri" w:cs="Calibri" w:eastAsia="Calibri" w:hAnsi="Calibri"/>
                <w:b w:val="1"/>
                <w:bCs w:val="1"/>
                <w:color w:val="ffffff"/>
                <w:sz w:val="22"/>
                <w:szCs w:val="22"/>
                <w:rtl w:val="0"/>
              </w:rPr>
              <w:t xml:space="preserve">G.  Bondholder Put Option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0">
            <w:pPr>
              <w:rPr/>
            </w:pPr>
            <w:r w:rsidDel="00000000" w:rsidR="00000000" w:rsidRPr="00000000">
              <w:rPr>
                <w:rFonts w:ascii="Calibri" w:cs="Calibri" w:eastAsia="Calibri" w:hAnsi="Calibri"/>
                <w:b w:val="1"/>
                <w:bCs w:val="1"/>
                <w:sz w:val="22"/>
                <w:szCs w:val="22"/>
                <w:rtl w:val="0"/>
              </w:rPr>
              <w:t xml:space="preserve">Bondholder put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1">
            <w:pPr>
              <w:rPr/>
            </w:pPr>
            <w:r w:rsidDel="00000000" w:rsidR="00000000" w:rsidRPr="00000000">
              <w:rPr>
                <w:rFonts w:ascii="Calibri" w:cs="Calibri" w:eastAsia="Calibri" w:hAnsi="Calibri"/>
                <w:i w:val="1"/>
                <w:iCs w:val="1"/>
                <w:sz w:val="22"/>
                <w:szCs w:val="22"/>
                <w:rtl w:val="0"/>
              </w:rPr>
              <w:t xml:space="preserve">[None / Yes]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2">
            <w:pPr>
              <w:rPr/>
            </w:pPr>
            <w:r w:rsidDel="00000000" w:rsidR="00000000" w:rsidRPr="00000000">
              <w:rPr>
                <w:rFonts w:ascii="Calibri" w:cs="Calibri" w:eastAsia="Calibri" w:hAnsi="Calibri"/>
                <w:b w:val="1"/>
                <w:bCs w:val="1"/>
                <w:sz w:val="22"/>
                <w:szCs w:val="22"/>
                <w:rtl w:val="0"/>
              </w:rPr>
              <w:t xml:space="preserve">Put trigger events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3">
            <w:pPr>
              <w:rPr/>
            </w:pPr>
            <w:r w:rsidDel="00000000" w:rsidR="00000000" w:rsidRPr="00000000">
              <w:rPr>
                <w:rFonts w:ascii="Calibri" w:cs="Calibri" w:eastAsia="Calibri" w:hAnsi="Calibri"/>
                <w:i w:val="1"/>
                <w:iCs w:val="1"/>
                <w:sz w:val="22"/>
                <w:szCs w:val="22"/>
                <w:rtl w:val="0"/>
              </w:rPr>
              <w:t xml:space="preserve">[Specify — e.g., financial covenant breach, rating downgrade below [●], cross-default event]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4">
            <w:pPr>
              <w:rPr/>
            </w:pPr>
            <w:r w:rsidDel="00000000" w:rsidR="00000000" w:rsidRPr="00000000">
              <w:rPr>
                <w:rFonts w:ascii="Calibri" w:cs="Calibri" w:eastAsia="Calibri" w:hAnsi="Calibri"/>
                <w:b w:val="1"/>
                <w:bCs w:val="1"/>
                <w:sz w:val="22"/>
                <w:szCs w:val="22"/>
                <w:rtl w:val="0"/>
              </w:rPr>
              <w:t xml:space="preserve">Put price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5">
            <w:pPr>
              <w:rPr/>
            </w:pPr>
            <w:r w:rsidDel="00000000" w:rsidR="00000000" w:rsidRPr="00000000">
              <w:rPr>
                <w:rFonts w:ascii="Calibri" w:cs="Calibri" w:eastAsia="Calibri" w:hAnsi="Calibri"/>
                <w:i w:val="1"/>
                <w:iCs w:val="1"/>
                <w:sz w:val="22"/>
                <w:szCs w:val="22"/>
                <w:rtl w:val="0"/>
              </w:rPr>
              <w:t xml:space="preserve">[●]% of outstanding principal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6">
            <w:pPr>
              <w:rPr/>
            </w:pPr>
            <w:r w:rsidDel="00000000" w:rsidR="00000000" w:rsidRPr="00000000">
              <w:rPr>
                <w:rFonts w:ascii="Calibri" w:cs="Calibri" w:eastAsia="Calibri" w:hAnsi="Calibri"/>
                <w:b w:val="1"/>
                <w:bCs w:val="1"/>
                <w:sz w:val="22"/>
                <w:szCs w:val="22"/>
                <w:rtl w:val="0"/>
              </w:rPr>
              <w:t xml:space="preserve">Put exercise procedure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7">
            <w:pPr>
              <w:rPr/>
            </w:pPr>
            <w:r w:rsidDel="00000000" w:rsidR="00000000" w:rsidRPr="00000000">
              <w:rPr>
                <w:rFonts w:ascii="Calibri" w:cs="Calibri" w:eastAsia="Calibri" w:hAnsi="Calibri"/>
                <w:i w:val="1"/>
                <w:iCs w:val="1"/>
                <w:sz w:val="22"/>
                <w:szCs w:val="22"/>
                <w:rtl w:val="0"/>
              </w:rPr>
              <w:t xml:space="preserve">[Specify notice period and mechanics]</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78">
            <w:pPr>
              <w:rPr>
                <w:color w:val="ffffff"/>
              </w:rPr>
            </w:pPr>
            <w:r w:rsidDel="00000000" w:rsidR="00000000" w:rsidRPr="00000000">
              <w:rPr>
                <w:rFonts w:ascii="Calibri" w:cs="Calibri" w:eastAsia="Calibri" w:hAnsi="Calibri"/>
                <w:b w:val="1"/>
                <w:bCs w:val="1"/>
                <w:color w:val="ffffff"/>
                <w:sz w:val="22"/>
                <w:szCs w:val="22"/>
                <w:rtl w:val="0"/>
              </w:rPr>
              <w:t xml:space="preserve">H.  Change of Control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A">
            <w:pPr>
              <w:rPr/>
            </w:pPr>
            <w:r w:rsidDel="00000000" w:rsidR="00000000" w:rsidRPr="00000000">
              <w:rPr>
                <w:rFonts w:ascii="Calibri" w:cs="Calibri" w:eastAsia="Calibri" w:hAnsi="Calibri"/>
                <w:b w:val="1"/>
                <w:bCs w:val="1"/>
                <w:sz w:val="22"/>
                <w:szCs w:val="22"/>
                <w:rtl w:val="0"/>
              </w:rPr>
              <w:t xml:space="preserve">Change of control put 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B">
            <w:pPr>
              <w:rPr/>
            </w:pPr>
            <w:r w:rsidDel="00000000" w:rsidR="00000000" w:rsidRPr="00000000">
              <w:rPr>
                <w:rFonts w:ascii="Calibri" w:cs="Calibri" w:eastAsia="Calibri" w:hAnsi="Calibri"/>
                <w:i w:val="1"/>
                <w:iCs w:val="1"/>
                <w:sz w:val="22"/>
                <w:szCs w:val="22"/>
                <w:rtl w:val="0"/>
              </w:rPr>
              <w:t xml:space="preserve">[None / Yes]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C">
            <w:pPr>
              <w:rPr/>
            </w:pPr>
            <w:r w:rsidDel="00000000" w:rsidR="00000000" w:rsidRPr="00000000">
              <w:rPr>
                <w:rFonts w:ascii="Calibri" w:cs="Calibri" w:eastAsia="Calibri" w:hAnsi="Calibri"/>
                <w:b w:val="1"/>
                <w:bCs w:val="1"/>
                <w:sz w:val="22"/>
                <w:szCs w:val="22"/>
                <w:rtl w:val="0"/>
              </w:rPr>
              <w:t xml:space="preserve">Definition of change of control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D">
            <w:pPr>
              <w:rPr/>
            </w:pPr>
            <w:r w:rsidDel="00000000" w:rsidR="00000000" w:rsidRPr="00000000">
              <w:rPr>
                <w:rFonts w:ascii="Calibri" w:cs="Calibri" w:eastAsia="Calibri" w:hAnsi="Calibri"/>
                <w:i w:val="1"/>
                <w:iCs w:val="1"/>
                <w:sz w:val="22"/>
                <w:szCs w:val="22"/>
                <w:rtl w:val="0"/>
              </w:rPr>
              <w:t xml:space="preserve">[e.g., acquisition of more than [●]% of voting shares; change in majority of board; merger resulting in loss of independence]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7E">
            <w:pPr>
              <w:rPr/>
            </w:pPr>
            <w:r w:rsidDel="00000000" w:rsidR="00000000" w:rsidRPr="00000000">
              <w:rPr>
                <w:rFonts w:ascii="Calibri" w:cs="Calibri" w:eastAsia="Calibri" w:hAnsi="Calibri"/>
                <w:b w:val="1"/>
                <w:bCs w:val="1"/>
                <w:sz w:val="22"/>
                <w:szCs w:val="22"/>
                <w:rtl w:val="0"/>
              </w:rPr>
              <w:t xml:space="preserve">Change of control put price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7F">
            <w:pPr>
              <w:rPr/>
            </w:pPr>
            <w:r w:rsidDel="00000000" w:rsidR="00000000" w:rsidRPr="00000000">
              <w:rPr>
                <w:rFonts w:ascii="Calibri" w:cs="Calibri" w:eastAsia="Calibri" w:hAnsi="Calibri"/>
                <w:i w:val="1"/>
                <w:iCs w:val="1"/>
                <w:sz w:val="22"/>
                <w:szCs w:val="22"/>
                <w:rtl w:val="0"/>
              </w:rPr>
              <w:t xml:space="preserve">[●]% of outstanding principal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0">
            <w:pPr>
              <w:rPr/>
            </w:pPr>
            <w:r w:rsidDel="00000000" w:rsidR="00000000" w:rsidRPr="00000000">
              <w:rPr>
                <w:rFonts w:ascii="Calibri" w:cs="Calibri" w:eastAsia="Calibri" w:hAnsi="Calibri"/>
                <w:b w:val="1"/>
                <w:bCs w:val="1"/>
                <w:sz w:val="22"/>
                <w:szCs w:val="22"/>
                <w:rtl w:val="0"/>
              </w:rPr>
              <w:t xml:space="preserve">Exercise period following a change of control event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1">
            <w:pPr>
              <w:rPr/>
            </w:pPr>
            <w:r w:rsidDel="00000000" w:rsidR="00000000" w:rsidRPr="00000000">
              <w:rPr>
                <w:rFonts w:ascii="Calibri" w:cs="Calibri" w:eastAsia="Calibri" w:hAnsi="Calibri"/>
                <w:i w:val="1"/>
                <w:iCs w:val="1"/>
                <w:sz w:val="22"/>
                <w:szCs w:val="22"/>
                <w:rtl w:val="0"/>
              </w:rPr>
              <w:t xml:space="preserve">[●] days from the date of notice of the change of control event</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82">
            <w:pPr>
              <w:rPr>
                <w:color w:val="ffffff"/>
              </w:rPr>
            </w:pPr>
            <w:r w:rsidDel="00000000" w:rsidR="00000000" w:rsidRPr="00000000">
              <w:rPr>
                <w:rFonts w:ascii="Calibri" w:cs="Calibri" w:eastAsia="Calibri" w:hAnsi="Calibri"/>
                <w:b w:val="1"/>
                <w:bCs w:val="1"/>
                <w:color w:val="ffffff"/>
                <w:sz w:val="22"/>
                <w:szCs w:val="22"/>
                <w:rtl w:val="0"/>
              </w:rPr>
              <w:t xml:space="preserve">I.  Credit Rating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4">
            <w:pPr>
              <w:rPr/>
            </w:pPr>
            <w:r w:rsidDel="00000000" w:rsidR="00000000" w:rsidRPr="00000000">
              <w:rPr>
                <w:rFonts w:ascii="Calibri" w:cs="Calibri" w:eastAsia="Calibri" w:hAnsi="Calibri"/>
                <w:b w:val="1"/>
                <w:bCs w:val="1"/>
                <w:sz w:val="22"/>
                <w:szCs w:val="22"/>
                <w:rtl w:val="0"/>
              </w:rPr>
              <w:t xml:space="preserve">Rating agency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5">
            <w:pPr>
              <w:rPr/>
            </w:pPr>
            <w:r w:rsidDel="00000000" w:rsidR="00000000" w:rsidRPr="00000000">
              <w:rPr>
                <w:rFonts w:ascii="Calibri" w:cs="Calibri" w:eastAsia="Calibri" w:hAnsi="Calibri"/>
                <w:i w:val="1"/>
                <w:iCs w:val="1"/>
                <w:sz w:val="22"/>
                <w:szCs w:val="22"/>
                <w:rtl w:val="0"/>
              </w:rPr>
              <w:t xml:space="preserve">[Name of accredited agency]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6">
            <w:pPr>
              <w:rPr/>
            </w:pPr>
            <w:r w:rsidDel="00000000" w:rsidR="00000000" w:rsidRPr="00000000">
              <w:rPr>
                <w:rFonts w:ascii="Calibri" w:cs="Calibri" w:eastAsia="Calibri" w:hAnsi="Calibri"/>
                <w:b w:val="1"/>
                <w:bCs w:val="1"/>
                <w:sz w:val="22"/>
                <w:szCs w:val="22"/>
                <w:rtl w:val="0"/>
              </w:rPr>
              <w:t xml:space="preserve">Date of rating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7">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8">
            <w:pPr>
              <w:rPr/>
            </w:pPr>
            <w:r w:rsidDel="00000000" w:rsidR="00000000" w:rsidRPr="00000000">
              <w:rPr>
                <w:rFonts w:ascii="Calibri" w:cs="Calibri" w:eastAsia="Calibri" w:hAnsi="Calibri"/>
                <w:b w:val="1"/>
                <w:bCs w:val="1"/>
                <w:sz w:val="22"/>
                <w:szCs w:val="22"/>
                <w:rtl w:val="0"/>
              </w:rPr>
              <w:t xml:space="preserve">Rating outlook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9">
            <w:pPr>
              <w:rPr/>
            </w:pPr>
            <w:r w:rsidDel="00000000" w:rsidR="00000000" w:rsidRPr="00000000">
              <w:rPr>
                <w:rFonts w:ascii="Calibri" w:cs="Calibri" w:eastAsia="Calibri" w:hAnsi="Calibri"/>
                <w:i w:val="1"/>
                <w:iCs w:val="1"/>
                <w:sz w:val="22"/>
                <w:szCs w:val="22"/>
                <w:rtl w:val="0"/>
              </w:rPr>
              <w:t xml:space="preserve">[Stable / Positive / Negative / Watch]</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8A">
            <w:pPr>
              <w:rPr>
                <w:color w:val="ffffff"/>
              </w:rPr>
            </w:pPr>
            <w:r w:rsidDel="00000000" w:rsidR="00000000" w:rsidRPr="00000000">
              <w:rPr>
                <w:rFonts w:ascii="Calibri" w:cs="Calibri" w:eastAsia="Calibri" w:hAnsi="Calibri"/>
                <w:b w:val="1"/>
                <w:bCs w:val="1"/>
                <w:color w:val="ffffff"/>
                <w:sz w:val="22"/>
                <w:szCs w:val="22"/>
                <w:rtl w:val="0"/>
              </w:rPr>
              <w:t xml:space="preserve">J.  Listing, Settlement, and Form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C">
            <w:pPr>
              <w:rPr/>
            </w:pPr>
            <w:r w:rsidDel="00000000" w:rsidR="00000000" w:rsidRPr="00000000">
              <w:rPr>
                <w:rFonts w:ascii="Calibri" w:cs="Calibri" w:eastAsia="Calibri" w:hAnsi="Calibri"/>
                <w:b w:val="1"/>
                <w:bCs w:val="1"/>
                <w:sz w:val="22"/>
                <w:szCs w:val="22"/>
                <w:rtl w:val="0"/>
              </w:rPr>
              <w:t xml:space="preserve">Listed?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D">
            <w:pPr>
              <w:rPr/>
            </w:pPr>
            <w:r w:rsidDel="00000000" w:rsidR="00000000" w:rsidRPr="00000000">
              <w:rPr>
                <w:rFonts w:ascii="Calibri" w:cs="Calibri" w:eastAsia="Calibri" w:hAnsi="Calibri"/>
                <w:i w:val="1"/>
                <w:iCs w:val="1"/>
                <w:sz w:val="22"/>
                <w:szCs w:val="22"/>
                <w:rtl w:val="0"/>
              </w:rPr>
              <w:t xml:space="preserve">[No / Yes — state exchange: PDEx / other]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8E">
            <w:pPr>
              <w:rPr/>
            </w:pPr>
            <w:r w:rsidDel="00000000" w:rsidR="00000000" w:rsidRPr="00000000">
              <w:rPr>
                <w:rFonts w:ascii="Calibri" w:cs="Calibri" w:eastAsia="Calibri" w:hAnsi="Calibri"/>
                <w:b w:val="1"/>
                <w:bCs w:val="1"/>
                <w:sz w:val="22"/>
                <w:szCs w:val="22"/>
                <w:rtl w:val="0"/>
              </w:rPr>
              <w:t xml:space="preserve">Expected listing date (if listed)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8F">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90">
            <w:pPr>
              <w:rPr/>
            </w:pPr>
            <w:r w:rsidDel="00000000" w:rsidR="00000000" w:rsidRPr="00000000">
              <w:rPr>
                <w:rFonts w:ascii="Calibri" w:cs="Calibri" w:eastAsia="Calibri" w:hAnsi="Calibri"/>
                <w:b w:val="1"/>
                <w:bCs w:val="1"/>
                <w:sz w:val="22"/>
                <w:szCs w:val="22"/>
                <w:rtl w:val="0"/>
              </w:rPr>
              <w:t xml:space="preserve">ISIN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91">
            <w:pPr>
              <w:rPr/>
            </w:pPr>
            <w:r w:rsidDel="00000000" w:rsidR="00000000" w:rsidRPr="00000000">
              <w:rPr>
                <w:rFonts w:ascii="Calibri" w:cs="Calibri" w:eastAsia="Calibri" w:hAnsi="Calibri"/>
                <w:i w:val="1"/>
                <w:iCs w:val="1"/>
                <w:sz w:val="22"/>
                <w:szCs w:val="22"/>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92">
            <w:pPr>
              <w:rPr/>
            </w:pPr>
            <w:r w:rsidDel="00000000" w:rsidR="00000000" w:rsidRPr="00000000">
              <w:rPr>
                <w:rFonts w:ascii="Calibri" w:cs="Calibri" w:eastAsia="Calibri" w:hAnsi="Calibri"/>
                <w:b w:val="1"/>
                <w:bCs w:val="1"/>
                <w:sz w:val="22"/>
                <w:szCs w:val="22"/>
                <w:rtl w:val="0"/>
              </w:rPr>
              <w:t xml:space="preserve">Clearing and settlement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93">
            <w:pPr>
              <w:rPr/>
            </w:pPr>
            <w:r w:rsidDel="00000000" w:rsidR="00000000" w:rsidRPr="00000000">
              <w:rPr>
                <w:rFonts w:ascii="Calibri" w:cs="Calibri" w:eastAsia="Calibri" w:hAnsi="Calibri"/>
                <w:i w:val="1"/>
                <w:iCs w:val="1"/>
                <w:sz w:val="22"/>
                <w:szCs w:val="22"/>
                <w:rtl w:val="0"/>
              </w:rPr>
              <w:t xml:space="preserve">[PDEx / PDTC / other — specify]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94">
            <w:pPr>
              <w:rPr/>
            </w:pPr>
            <w:r w:rsidDel="00000000" w:rsidR="00000000" w:rsidRPr="00000000">
              <w:rPr>
                <w:rFonts w:ascii="Calibri" w:cs="Calibri" w:eastAsia="Calibri" w:hAnsi="Calibri"/>
                <w:b w:val="1"/>
                <w:bCs w:val="1"/>
                <w:sz w:val="22"/>
                <w:szCs w:val="22"/>
                <w:rtl w:val="0"/>
              </w:rPr>
              <w:t xml:space="preserve">Minimum denomination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95">
            <w:pPr>
              <w:rPr/>
            </w:pPr>
            <w:r w:rsidDel="00000000" w:rsidR="00000000" w:rsidRPr="00000000">
              <w:rPr>
                <w:rFonts w:ascii="Calibri" w:cs="Calibri" w:eastAsia="Calibri" w:hAnsi="Calibri"/>
                <w:i w:val="1"/>
                <w:iCs w:val="1"/>
                <w:sz w:val="22"/>
                <w:szCs w:val="22"/>
                <w:rtl w:val="0"/>
              </w:rPr>
              <w:t xml:space="preserve">PHP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96">
            <w:pPr>
              <w:rPr/>
            </w:pPr>
            <w:r w:rsidDel="00000000" w:rsidR="00000000" w:rsidRPr="00000000">
              <w:rPr>
                <w:rFonts w:ascii="Calibri" w:cs="Calibri" w:eastAsia="Calibri" w:hAnsi="Calibri"/>
                <w:b w:val="1"/>
                <w:bCs w:val="1"/>
                <w:sz w:val="22"/>
                <w:szCs w:val="22"/>
                <w:rtl w:val="0"/>
              </w:rPr>
              <w:t xml:space="preserve">Form of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97">
            <w:pPr>
              <w:rPr/>
            </w:pPr>
            <w:r w:rsidDel="00000000" w:rsidR="00000000" w:rsidRPr="00000000">
              <w:rPr>
                <w:rFonts w:ascii="Calibri" w:cs="Calibri" w:eastAsia="Calibri" w:hAnsi="Calibri"/>
                <w:i w:val="1"/>
                <w:iCs w:val="1"/>
                <w:sz w:val="22"/>
                <w:szCs w:val="22"/>
                <w:rtl w:val="0"/>
              </w:rPr>
              <w:t xml:space="preserve">[Scripless / Certificated]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98">
            <w:pPr>
              <w:rPr/>
            </w:pPr>
            <w:r w:rsidDel="00000000" w:rsidR="00000000" w:rsidRPr="00000000">
              <w:rPr>
                <w:rFonts w:ascii="Calibri" w:cs="Calibri" w:eastAsia="Calibri" w:hAnsi="Calibri"/>
                <w:b w:val="1"/>
                <w:bCs w:val="1"/>
                <w:sz w:val="22"/>
                <w:szCs w:val="22"/>
                <w:rtl w:val="0"/>
              </w:rPr>
              <w:t xml:space="preserve">Paying agent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99">
            <w:pPr>
              <w:rPr/>
            </w:pPr>
            <w:r w:rsidDel="00000000" w:rsidR="00000000" w:rsidRPr="00000000">
              <w:rPr>
                <w:rFonts w:ascii="Calibri" w:cs="Calibri" w:eastAsia="Calibri" w:hAnsi="Calibri"/>
                <w:i w:val="1"/>
                <w:iCs w:val="1"/>
                <w:sz w:val="22"/>
                <w:szCs w:val="22"/>
                <w:rtl w:val="0"/>
              </w:rPr>
              <w:t xml:space="preserve">[Name — must be consistent with Indenture]</w:t>
            </w:r>
            <w:r w:rsidDel="00000000" w:rsidR="00000000" w:rsidRPr="00000000">
              <w:rPr>
                <w:rtl w:val="0"/>
              </w:rPr>
            </w:r>
          </w:p>
        </w:tc>
      </w:tr>
    </w:tbl>
    <w:p w:rsidR="00000000" w:rsidDel="00000000" w:rsidP="00000000" w:rsidRDefault="00000000" w:rsidRPr="00000000" w14:paraId="0000009A">
      <w:pPr>
        <w:spacing w:after="80" w:lineRule="auto"/>
        <w:rPr/>
      </w:pPr>
      <w:r w:rsidDel="00000000" w:rsidR="00000000" w:rsidRPr="00000000">
        <w:rPr>
          <w:rtl w:val="0"/>
        </w:rPr>
      </w:r>
    </w:p>
    <w:p w:rsidR="00000000" w:rsidDel="00000000" w:rsidP="00000000" w:rsidRDefault="00000000" w:rsidRPr="00000000" w14:paraId="0000009B">
      <w:pPr>
        <w:spacing w:after="80" w:lineRule="auto"/>
        <w:rPr/>
      </w:pP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9C">
            <w:pPr>
              <w:jc w:val="center"/>
              <w:rPr>
                <w:color w:val="ffffff"/>
              </w:rPr>
            </w:pPr>
            <w:r w:rsidDel="00000000" w:rsidR="00000000" w:rsidRPr="00000000">
              <w:rPr>
                <w:rFonts w:ascii="Calibri" w:cs="Calibri" w:eastAsia="Calibri" w:hAnsi="Calibri"/>
                <w:b w:val="1"/>
                <w:bCs w:val="1"/>
                <w:color w:val="ffffff"/>
                <w:sz w:val="24"/>
                <w:szCs w:val="24"/>
                <w:rtl w:val="0"/>
              </w:rPr>
              <w:t xml:space="preserve">SECTION 3 — USE OF PROCEEDS FOR THIS SERIES</w:t>
            </w:r>
            <w:r w:rsidDel="00000000" w:rsidR="00000000" w:rsidRPr="00000000">
              <w:rPr>
                <w:rtl w:val="0"/>
              </w:rPr>
            </w:r>
          </w:p>
        </w:tc>
      </w:tr>
    </w:tbl>
    <w:p w:rsidR="00000000" w:rsidDel="00000000" w:rsidP="00000000" w:rsidRDefault="00000000" w:rsidRPr="00000000" w14:paraId="0000009D">
      <w:pPr>
        <w:spacing w:after="80" w:lineRule="auto"/>
        <w:rPr/>
      </w:pP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f4fb" w:val="clear"/>
            <w:tcMar>
              <w:top w:w="60.0" w:type="dxa"/>
              <w:left w:w="120.0" w:type="dxa"/>
              <w:bottom w:w="60.0" w:type="dxa"/>
              <w:right w:w="120.0" w:type="dxa"/>
            </w:tcMar>
          </w:tcPr>
          <w:p w:rsidR="00000000" w:rsidDel="00000000" w:rsidP="00000000" w:rsidRDefault="00000000" w:rsidRPr="00000000" w14:paraId="0000009E">
            <w:pPr>
              <w:jc w:val="both"/>
              <w:rPr/>
            </w:pPr>
            <w:r w:rsidDel="00000000" w:rsidR="00000000" w:rsidRPr="00000000">
              <w:rPr>
                <w:rFonts w:ascii="Calibri" w:cs="Calibri" w:eastAsia="Calibri" w:hAnsi="Calibri"/>
                <w:b w:val="1"/>
                <w:bCs w:val="1"/>
                <w:sz w:val="22"/>
                <w:szCs w:val="22"/>
                <w:rtl w:val="0"/>
              </w:rPr>
              <w:t xml:space="preserve">Note.</w:t>
            </w:r>
            <w:r w:rsidDel="00000000" w:rsidR="00000000" w:rsidRPr="00000000">
              <w:rPr>
                <w:rFonts w:ascii="Calibri" w:cs="Calibri" w:eastAsia="Calibri" w:hAnsi="Calibri"/>
                <w:sz w:val="22"/>
                <w:szCs w:val="22"/>
                <w:rtl w:val="0"/>
              </w:rPr>
              <w:t xml:space="preserve"> The Base Prospectus sets out a general use of proceeds framework for the Programme. This section specifies the exact use of proceeds for this series, which must be consistent with that general framework. Series-specific use of proceeds is not in the Base Prospectus because it is determined at the time of each issuance.</w:t>
            </w:r>
            <w:r w:rsidDel="00000000" w:rsidR="00000000" w:rsidRPr="00000000">
              <w:rPr>
                <w:rtl w:val="0"/>
              </w:rPr>
            </w:r>
          </w:p>
        </w:tc>
      </w:tr>
    </w:tbl>
    <w:p w:rsidR="00000000" w:rsidDel="00000000" w:rsidP="00000000" w:rsidRDefault="00000000" w:rsidRPr="00000000" w14:paraId="0000009F">
      <w:pPr>
        <w:spacing w:after="80" w:lineRule="auto"/>
        <w:rPr/>
      </w:pPr>
      <w:r w:rsidDel="00000000" w:rsidR="00000000" w:rsidRPr="00000000">
        <w:rPr>
          <w:rtl w:val="0"/>
        </w:rPr>
      </w:r>
    </w:p>
    <w:p w:rsidR="00000000" w:rsidDel="00000000" w:rsidP="00000000" w:rsidRDefault="00000000" w:rsidRPr="00000000" w14:paraId="000000A0">
      <w:pPr>
        <w:spacing w:after="100" w:lineRule="auto"/>
        <w:jc w:val="both"/>
        <w:rPr/>
      </w:pPr>
      <w:r w:rsidDel="00000000" w:rsidR="00000000" w:rsidRPr="00000000">
        <w:rPr>
          <w:rFonts w:ascii="Calibri" w:cs="Calibri" w:eastAsia="Calibri" w:hAnsi="Calibri"/>
          <w:sz w:val="22"/>
          <w:szCs w:val="22"/>
          <w:rtl w:val="0"/>
        </w:rPr>
        <w:t xml:space="preserve">State the aggregate net proceeds of this series and the specific purposes for which they will be used, in order of priority. Where proceeds will be used to repay existing debt, identify the instrument, the lender, the maturity date, and the interest rate. Where proceeds will be used for capital expenditure or acquisitions, provide sufficient specificity for a noteholder to assess consistency with the Issuer’s credit profile. State where proceeds will be held pending deployment.</w:t>
      </w:r>
      <w:r w:rsidDel="00000000" w:rsidR="00000000" w:rsidRPr="00000000">
        <w:rPr>
          <w:rtl w:val="0"/>
        </w:rPr>
      </w:r>
    </w:p>
    <w:p w:rsidR="00000000" w:rsidDel="00000000" w:rsidP="00000000" w:rsidRDefault="00000000" w:rsidRPr="00000000" w14:paraId="000000A1">
      <w:pPr>
        <w:spacing w:after="80" w:lineRule="auto"/>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0"/>
        <w:gridCol w:w="5560"/>
        <w:tblGridChange w:id="0">
          <w:tblGrid>
            <w:gridCol w:w="3800"/>
            <w:gridCol w:w="5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A2">
            <w:pPr>
              <w:rPr/>
            </w:pPr>
            <w:r w:rsidDel="00000000" w:rsidR="00000000" w:rsidRPr="00000000">
              <w:rPr>
                <w:rFonts w:ascii="Calibri" w:cs="Calibri" w:eastAsia="Calibri" w:hAnsi="Calibri"/>
                <w:b w:val="1"/>
                <w:bCs w:val="1"/>
                <w:sz w:val="22"/>
                <w:szCs w:val="22"/>
                <w:rtl w:val="0"/>
              </w:rPr>
              <w:t xml:space="preserve">Aggregate net proceeds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3">
            <w:pPr>
              <w:rPr/>
            </w:pPr>
            <w:r w:rsidDel="00000000" w:rsidR="00000000" w:rsidRPr="00000000">
              <w:rPr>
                <w:rFonts w:ascii="Calibri" w:cs="Calibri" w:eastAsia="Calibri" w:hAnsi="Calibri"/>
                <w:i w:val="1"/>
                <w:iCs w:val="1"/>
                <w:sz w:val="22"/>
                <w:szCs w:val="22"/>
                <w:rtl w:val="0"/>
              </w:rPr>
              <w:t xml:space="preserve">PHP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A4">
            <w:pPr>
              <w:rPr/>
            </w:pPr>
            <w:r w:rsidDel="00000000" w:rsidR="00000000" w:rsidRPr="00000000">
              <w:rPr>
                <w:rFonts w:ascii="Calibri" w:cs="Calibri" w:eastAsia="Calibri" w:hAnsi="Calibri"/>
                <w:b w:val="1"/>
                <w:bCs w:val="1"/>
                <w:sz w:val="22"/>
                <w:szCs w:val="22"/>
                <w:rtl w:val="0"/>
              </w:rPr>
              <w:t xml:space="preserve">Use of proceeds (in order of priority)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5">
            <w:pPr>
              <w:rPr/>
            </w:pPr>
            <w:r w:rsidDel="00000000" w:rsidR="00000000" w:rsidRPr="00000000">
              <w:rPr>
                <w:rFonts w:ascii="Calibri" w:cs="Calibri" w:eastAsia="Calibri" w:hAnsi="Calibri"/>
                <w:i w:val="1"/>
                <w:iCs w:val="1"/>
                <w:sz w:val="22"/>
                <w:szCs w:val="22"/>
                <w:rtl w:val="0"/>
              </w:rPr>
              <w:t xml:space="preserve">[Describe specifically, consistent with the general use of proceeds framework in the Base Prospectus]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A6">
            <w:pPr>
              <w:rPr/>
            </w:pPr>
            <w:r w:rsidDel="00000000" w:rsidR="00000000" w:rsidRPr="00000000">
              <w:rPr>
                <w:rFonts w:ascii="Calibri" w:cs="Calibri" w:eastAsia="Calibri" w:hAnsi="Calibri"/>
                <w:b w:val="1"/>
                <w:bCs w:val="1"/>
                <w:sz w:val="22"/>
                <w:szCs w:val="22"/>
                <w:rtl w:val="0"/>
              </w:rPr>
              <w:t xml:space="preserve">Holding of proceeds pending deployment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7">
            <w:pPr>
              <w:rPr/>
            </w:pPr>
            <w:r w:rsidDel="00000000" w:rsidR="00000000" w:rsidRPr="00000000">
              <w:rPr>
                <w:rFonts w:ascii="Calibri" w:cs="Calibri" w:eastAsia="Calibri" w:hAnsi="Calibri"/>
                <w:i w:val="1"/>
                <w:iCs w:val="1"/>
                <w:sz w:val="22"/>
                <w:szCs w:val="22"/>
                <w:rtl w:val="0"/>
              </w:rPr>
              <w:t xml:space="preserve">[State the account or instrument in which proceeds will be held]</w:t>
            </w:r>
            <w:r w:rsidDel="00000000" w:rsidR="00000000" w:rsidRPr="00000000">
              <w:rPr>
                <w:rtl w:val="0"/>
              </w:rPr>
            </w:r>
          </w:p>
        </w:tc>
      </w:tr>
    </w:tbl>
    <w:p w:rsidR="00000000" w:rsidDel="00000000" w:rsidP="00000000" w:rsidRDefault="00000000" w:rsidRPr="00000000" w14:paraId="000000A8">
      <w:pPr>
        <w:spacing w:after="80" w:lineRule="auto"/>
        <w:rPr/>
      </w:pPr>
      <w:r w:rsidDel="00000000" w:rsidR="00000000" w:rsidRPr="00000000">
        <w:rPr>
          <w:rtl w:val="0"/>
        </w:rPr>
      </w:r>
    </w:p>
    <w:p w:rsidR="00000000" w:rsidDel="00000000" w:rsidP="00000000" w:rsidRDefault="00000000" w:rsidRPr="00000000" w14:paraId="000000A9">
      <w:pPr>
        <w:spacing w:after="80" w:lineRule="auto"/>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AA">
            <w:pPr>
              <w:jc w:val="center"/>
              <w:rPr>
                <w:color w:val="ffffff"/>
              </w:rPr>
            </w:pPr>
            <w:r w:rsidDel="00000000" w:rsidR="00000000" w:rsidRPr="00000000">
              <w:rPr>
                <w:rFonts w:ascii="Calibri" w:cs="Calibri" w:eastAsia="Calibri" w:hAnsi="Calibri"/>
                <w:b w:val="1"/>
                <w:bCs w:val="1"/>
                <w:color w:val="ffffff"/>
                <w:sz w:val="24"/>
                <w:szCs w:val="24"/>
                <w:rtl w:val="0"/>
              </w:rPr>
              <w:t xml:space="preserve">SECTION 4 — PLAN OF DISTRIBUTION FOR THIS SERIES</w:t>
            </w:r>
            <w:r w:rsidDel="00000000" w:rsidR="00000000" w:rsidRPr="00000000">
              <w:rPr>
                <w:rtl w:val="0"/>
              </w:rPr>
            </w:r>
          </w:p>
        </w:tc>
      </w:tr>
    </w:tbl>
    <w:p w:rsidR="00000000" w:rsidDel="00000000" w:rsidP="00000000" w:rsidRDefault="00000000" w:rsidRPr="00000000" w14:paraId="000000AB">
      <w:pPr>
        <w:spacing w:after="80" w:lineRule="auto"/>
        <w:rPr/>
      </w:pPr>
      <w:r w:rsidDel="00000000" w:rsidR="00000000" w:rsidRPr="00000000">
        <w:rPr>
          <w:rtl w:val="0"/>
        </w:rPr>
      </w:r>
    </w:p>
    <w:tbl>
      <w:tblPr>
        <w:tblStyle w:val="Table1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f4fb" w:val="clear"/>
            <w:tcMar>
              <w:top w:w="60.0" w:type="dxa"/>
              <w:left w:w="120.0" w:type="dxa"/>
              <w:bottom w:w="60.0" w:type="dxa"/>
              <w:right w:w="120.0" w:type="dxa"/>
            </w:tcMar>
          </w:tcPr>
          <w:p w:rsidR="00000000" w:rsidDel="00000000" w:rsidP="00000000" w:rsidRDefault="00000000" w:rsidRPr="00000000" w14:paraId="000000AC">
            <w:pPr>
              <w:jc w:val="both"/>
              <w:rPr/>
            </w:pPr>
            <w:r w:rsidDel="00000000" w:rsidR="00000000" w:rsidRPr="00000000">
              <w:rPr>
                <w:rFonts w:ascii="Calibri" w:cs="Calibri" w:eastAsia="Calibri" w:hAnsi="Calibri"/>
                <w:b w:val="1"/>
                <w:bCs w:val="1"/>
                <w:sz w:val="22"/>
                <w:szCs w:val="22"/>
                <w:rtl w:val="0"/>
              </w:rPr>
              <w:t xml:space="preserve">Note.</w:t>
            </w:r>
            <w:r w:rsidDel="00000000" w:rsidR="00000000" w:rsidRPr="00000000">
              <w:rPr>
                <w:rFonts w:ascii="Calibri" w:cs="Calibri" w:eastAsia="Calibri" w:hAnsi="Calibri"/>
                <w:sz w:val="22"/>
                <w:szCs w:val="22"/>
                <w:rtl w:val="0"/>
              </w:rPr>
              <w:t xml:space="preserve"> The plan of distribution is series-specific: the identity of the arranger, underwriters, and selling agents; their compensation; the basis of the offering; and selling restrictions are determined at the time of each issuance and vary between series. For that reason, the plan of distribution is not included in the Base Prospectus and is set out in full here for each series.</w:t>
            </w:r>
            <w:r w:rsidDel="00000000" w:rsidR="00000000" w:rsidRPr="00000000">
              <w:rPr>
                <w:rtl w:val="0"/>
              </w:rPr>
            </w:r>
          </w:p>
        </w:tc>
      </w:tr>
    </w:tbl>
    <w:p w:rsidR="00000000" w:rsidDel="00000000" w:rsidP="00000000" w:rsidRDefault="00000000" w:rsidRPr="00000000" w14:paraId="000000AD">
      <w:pPr>
        <w:spacing w:after="80" w:lineRule="auto"/>
        <w:rPr/>
      </w:pPr>
      <w:r w:rsidDel="00000000" w:rsidR="00000000" w:rsidRPr="00000000">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0"/>
        <w:gridCol w:w="5560"/>
        <w:tblGridChange w:id="0">
          <w:tblGrid>
            <w:gridCol w:w="3800"/>
            <w:gridCol w:w="5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AE">
            <w:pPr>
              <w:rPr/>
            </w:pPr>
            <w:r w:rsidDel="00000000" w:rsidR="00000000" w:rsidRPr="00000000">
              <w:rPr>
                <w:rFonts w:ascii="Calibri" w:cs="Calibri" w:eastAsia="Calibri" w:hAnsi="Calibri"/>
                <w:b w:val="1"/>
                <w:bCs w:val="1"/>
                <w:sz w:val="22"/>
                <w:szCs w:val="22"/>
                <w:rtl w:val="0"/>
              </w:rPr>
              <w:t xml:space="preserve">Issue manager / lead arranger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AF">
            <w:pPr>
              <w:rPr/>
            </w:pPr>
            <w:r w:rsidDel="00000000" w:rsidR="00000000" w:rsidRPr="00000000">
              <w:rPr>
                <w:rFonts w:ascii="Calibri" w:cs="Calibri" w:eastAsia="Calibri" w:hAnsi="Calibri"/>
                <w:i w:val="1"/>
                <w:iCs w:val="1"/>
                <w:sz w:val="22"/>
                <w:szCs w:val="22"/>
                <w:rtl w:val="0"/>
              </w:rPr>
              <w:t xml:space="preserve">[Name]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B0">
            <w:pPr>
              <w:rPr/>
            </w:pPr>
            <w:r w:rsidDel="00000000" w:rsidR="00000000" w:rsidRPr="00000000">
              <w:rPr>
                <w:rFonts w:ascii="Calibri" w:cs="Calibri" w:eastAsia="Calibri" w:hAnsi="Calibri"/>
                <w:b w:val="1"/>
                <w:bCs w:val="1"/>
                <w:sz w:val="22"/>
                <w:szCs w:val="22"/>
                <w:rtl w:val="0"/>
              </w:rPr>
              <w:t xml:space="preserve">Underwriters / selling agents (if any)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1">
            <w:pPr>
              <w:rPr/>
            </w:pPr>
            <w:r w:rsidDel="00000000" w:rsidR="00000000" w:rsidRPr="00000000">
              <w:rPr>
                <w:rFonts w:ascii="Calibri" w:cs="Calibri" w:eastAsia="Calibri" w:hAnsi="Calibri"/>
                <w:i w:val="1"/>
                <w:iCs w:val="1"/>
                <w:sz w:val="22"/>
                <w:szCs w:val="22"/>
                <w:rtl w:val="0"/>
              </w:rPr>
              <w:t xml:space="preserve">[Names]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B2">
            <w:pPr>
              <w:rPr/>
            </w:pPr>
            <w:r w:rsidDel="00000000" w:rsidR="00000000" w:rsidRPr="00000000">
              <w:rPr>
                <w:rFonts w:ascii="Calibri" w:cs="Calibri" w:eastAsia="Calibri" w:hAnsi="Calibri"/>
                <w:b w:val="1"/>
                <w:bCs w:val="1"/>
                <w:sz w:val="22"/>
                <w:szCs w:val="22"/>
                <w:rtl w:val="0"/>
              </w:rPr>
              <w:t xml:space="preserve">Basis of distribution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3">
            <w:pPr>
              <w:rPr/>
            </w:pPr>
            <w:r w:rsidDel="00000000" w:rsidR="00000000" w:rsidRPr="00000000">
              <w:rPr>
                <w:rFonts w:ascii="Calibri" w:cs="Calibri" w:eastAsia="Calibri" w:hAnsi="Calibri"/>
                <w:i w:val="1"/>
                <w:iCs w:val="1"/>
                <w:sz w:val="22"/>
                <w:szCs w:val="22"/>
                <w:rtl w:val="0"/>
              </w:rPr>
              <w:t xml:space="preserve">[Firm commitment / Best efforts]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B4">
            <w:pPr>
              <w:rPr/>
            </w:pPr>
            <w:r w:rsidDel="00000000" w:rsidR="00000000" w:rsidRPr="00000000">
              <w:rPr>
                <w:rFonts w:ascii="Calibri" w:cs="Calibri" w:eastAsia="Calibri" w:hAnsi="Calibri"/>
                <w:b w:val="1"/>
                <w:bCs w:val="1"/>
                <w:sz w:val="22"/>
                <w:szCs w:val="22"/>
                <w:rtl w:val="0"/>
              </w:rPr>
              <w:t xml:space="preserve">Arranger / underwriter compensation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5">
            <w:pPr>
              <w:rPr/>
            </w:pPr>
            <w:r w:rsidDel="00000000" w:rsidR="00000000" w:rsidRPr="00000000">
              <w:rPr>
                <w:rFonts w:ascii="Calibri" w:cs="Calibri" w:eastAsia="Calibri" w:hAnsi="Calibri"/>
                <w:i w:val="1"/>
                <w:iCs w:val="1"/>
                <w:sz w:val="22"/>
                <w:szCs w:val="22"/>
                <w:rtl w:val="0"/>
              </w:rPr>
              <w:t xml:space="preserve">[●]% of principal / PHP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B6">
            <w:pPr>
              <w:rPr/>
            </w:pPr>
            <w:r w:rsidDel="00000000" w:rsidR="00000000" w:rsidRPr="00000000">
              <w:rPr>
                <w:rFonts w:ascii="Calibri" w:cs="Calibri" w:eastAsia="Calibri" w:hAnsi="Calibri"/>
                <w:b w:val="1"/>
                <w:bCs w:val="1"/>
                <w:sz w:val="22"/>
                <w:szCs w:val="22"/>
                <w:rtl w:val="0"/>
              </w:rPr>
              <w:t xml:space="preserve">Stabilization mechanism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7">
            <w:pPr>
              <w:rPr/>
            </w:pPr>
            <w:r w:rsidDel="00000000" w:rsidR="00000000" w:rsidRPr="00000000">
              <w:rPr>
                <w:rFonts w:ascii="Calibri" w:cs="Calibri" w:eastAsia="Calibri" w:hAnsi="Calibri"/>
                <w:i w:val="1"/>
                <w:iCs w:val="1"/>
                <w:sz w:val="22"/>
                <w:szCs w:val="22"/>
                <w:rtl w:val="0"/>
              </w:rPr>
              <w:t xml:space="preserve">[None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B8">
            <w:pPr>
              <w:rPr/>
            </w:pPr>
            <w:r w:rsidDel="00000000" w:rsidR="00000000" w:rsidRPr="00000000">
              <w:rPr>
                <w:rFonts w:ascii="Calibri" w:cs="Calibri" w:eastAsia="Calibri" w:hAnsi="Calibri"/>
                <w:b w:val="1"/>
                <w:bCs w:val="1"/>
                <w:sz w:val="22"/>
                <w:szCs w:val="22"/>
                <w:rtl w:val="0"/>
              </w:rPr>
              <w:t xml:space="preserve">Eligible investors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9">
            <w:pPr>
              <w:rPr/>
            </w:pPr>
            <w:r w:rsidDel="00000000" w:rsidR="00000000" w:rsidRPr="00000000">
              <w:rPr>
                <w:rFonts w:ascii="Calibri" w:cs="Calibri" w:eastAsia="Calibri" w:hAnsi="Calibri"/>
                <w:i w:val="1"/>
                <w:iCs w:val="1"/>
                <w:sz w:val="22"/>
                <w:szCs w:val="22"/>
                <w:rtl w:val="0"/>
              </w:rPr>
              <w:t xml:space="preserve">[Qualified Buyers only / Retail / specify any restrictions]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BA">
            <w:pPr>
              <w:rPr/>
            </w:pPr>
            <w:r w:rsidDel="00000000" w:rsidR="00000000" w:rsidRPr="00000000">
              <w:rPr>
                <w:rFonts w:ascii="Calibri" w:cs="Calibri" w:eastAsia="Calibri" w:hAnsi="Calibri"/>
                <w:b w:val="1"/>
                <w:bCs w:val="1"/>
                <w:sz w:val="22"/>
                <w:szCs w:val="22"/>
                <w:rtl w:val="0"/>
              </w:rPr>
              <w:t xml:space="preserve">Selling restrictions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BB">
            <w:pPr>
              <w:rPr/>
            </w:pPr>
            <w:r w:rsidDel="00000000" w:rsidR="00000000" w:rsidRPr="00000000">
              <w:rPr>
                <w:rFonts w:ascii="Calibri" w:cs="Calibri" w:eastAsia="Calibri" w:hAnsi="Calibri"/>
                <w:i w:val="1"/>
                <w:iCs w:val="1"/>
                <w:sz w:val="22"/>
                <w:szCs w:val="22"/>
                <w:rtl w:val="0"/>
              </w:rPr>
              <w:t xml:space="preserve">[Specify any jurisdiction-specific restrictions]</w:t>
            </w:r>
            <w:r w:rsidDel="00000000" w:rsidR="00000000" w:rsidRPr="00000000">
              <w:rPr>
                <w:rtl w:val="0"/>
              </w:rPr>
            </w:r>
          </w:p>
        </w:tc>
      </w:tr>
    </w:tbl>
    <w:p w:rsidR="00000000" w:rsidDel="00000000" w:rsidP="00000000" w:rsidRDefault="00000000" w:rsidRPr="00000000" w14:paraId="000000BC">
      <w:pPr>
        <w:spacing w:after="80" w:lineRule="auto"/>
        <w:rPr/>
      </w:pPr>
      <w:r w:rsidDel="00000000" w:rsidR="00000000" w:rsidRPr="00000000">
        <w:rPr>
          <w:rtl w:val="0"/>
        </w:rPr>
      </w:r>
    </w:p>
    <w:p w:rsidR="00000000" w:rsidDel="00000000" w:rsidP="00000000" w:rsidRDefault="00000000" w:rsidRPr="00000000" w14:paraId="000000BD">
      <w:pPr>
        <w:spacing w:after="80" w:lineRule="auto"/>
        <w:rPr/>
      </w:pP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BE">
            <w:pPr>
              <w:jc w:val="center"/>
              <w:rPr>
                <w:color w:val="ffffff"/>
              </w:rPr>
            </w:pPr>
            <w:r w:rsidDel="00000000" w:rsidR="00000000" w:rsidRPr="00000000">
              <w:rPr>
                <w:rFonts w:ascii="Calibri" w:cs="Calibri" w:eastAsia="Calibri" w:hAnsi="Calibri"/>
                <w:b w:val="1"/>
                <w:bCs w:val="1"/>
                <w:color w:val="ffffff"/>
                <w:sz w:val="24"/>
                <w:szCs w:val="24"/>
                <w:rtl w:val="0"/>
              </w:rPr>
              <w:t xml:space="preserve">SECTION 5 — COVENANT COMPLIANCE UPDATE</w:t>
            </w:r>
            <w:r w:rsidDel="00000000" w:rsidR="00000000" w:rsidRPr="00000000">
              <w:rPr>
                <w:rtl w:val="0"/>
              </w:rPr>
            </w:r>
          </w:p>
        </w:tc>
      </w:tr>
    </w:tbl>
    <w:p w:rsidR="00000000" w:rsidDel="00000000" w:rsidP="00000000" w:rsidRDefault="00000000" w:rsidRPr="00000000" w14:paraId="000000BF">
      <w:pPr>
        <w:spacing w:after="80" w:lineRule="auto"/>
        <w:rPr/>
      </w:pPr>
      <w:r w:rsidDel="00000000" w:rsidR="00000000" w:rsidRPr="00000000">
        <w:rPr>
          <w:rtl w:val="0"/>
        </w:rPr>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f4fb" w:val="clear"/>
            <w:tcMar>
              <w:top w:w="60.0" w:type="dxa"/>
              <w:left w:w="120.0" w:type="dxa"/>
              <w:bottom w:w="60.0" w:type="dxa"/>
              <w:right w:w="120.0" w:type="dxa"/>
            </w:tcMar>
          </w:tcPr>
          <w:p w:rsidR="00000000" w:rsidDel="00000000" w:rsidP="00000000" w:rsidRDefault="00000000" w:rsidRPr="00000000" w14:paraId="000000C0">
            <w:pPr>
              <w:jc w:val="both"/>
              <w:rPr/>
            </w:pPr>
            <w:r w:rsidDel="00000000" w:rsidR="00000000" w:rsidRPr="00000000">
              <w:rPr>
                <w:rFonts w:ascii="Calibri" w:cs="Calibri" w:eastAsia="Calibri" w:hAnsi="Calibri"/>
                <w:b w:val="1"/>
                <w:bCs w:val="1"/>
                <w:sz w:val="22"/>
                <w:szCs w:val="22"/>
                <w:rtl w:val="0"/>
              </w:rPr>
              <w:t xml:space="preserve">Note.</w:t>
            </w:r>
            <w:r w:rsidDel="00000000" w:rsidR="00000000" w:rsidRPr="00000000">
              <w:rPr>
                <w:rFonts w:ascii="Calibri" w:cs="Calibri" w:eastAsia="Calibri" w:hAnsi="Calibri"/>
                <w:sz w:val="22"/>
                <w:szCs w:val="22"/>
                <w:rtl w:val="0"/>
              </w:rPr>
              <w:t xml:space="preserve"> The covenant package applicable to this series is fixed in the Base Prospectus and Indenture and applies uniformly to all series. It cannot be varied in this Final Terms. The table below shows current compliance with those fixed covenants as of the date of this Final Terms.</w:t>
            </w:r>
            <w:r w:rsidDel="00000000" w:rsidR="00000000" w:rsidRPr="00000000">
              <w:rPr>
                <w:rtl w:val="0"/>
              </w:rPr>
            </w:r>
          </w:p>
        </w:tc>
      </w:tr>
    </w:tbl>
    <w:p w:rsidR="00000000" w:rsidDel="00000000" w:rsidP="00000000" w:rsidRDefault="00000000" w:rsidRPr="00000000" w14:paraId="000000C1">
      <w:pPr>
        <w:spacing w:after="80" w:lineRule="auto"/>
        <w:rPr/>
      </w:pPr>
      <w:r w:rsidDel="00000000" w:rsidR="00000000" w:rsidRPr="00000000">
        <w:rPr>
          <w:rtl w:val="0"/>
        </w:rPr>
      </w:r>
    </w:p>
    <w:tbl>
      <w:tblPr>
        <w:tblStyle w:val="Table15"/>
        <w:tblW w:w="92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00"/>
        <w:gridCol w:w="2000"/>
        <w:gridCol w:w="1700"/>
        <w:gridCol w:w="1900"/>
        <w:gridCol w:w="1660"/>
        <w:tblGridChange w:id="0">
          <w:tblGrid>
            <w:gridCol w:w="2000"/>
            <w:gridCol w:w="2000"/>
            <w:gridCol w:w="1700"/>
            <w:gridCol w:w="1900"/>
            <w:gridCol w:w="16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C2">
            <w:pPr>
              <w:rPr/>
            </w:pPr>
            <w:r w:rsidDel="00000000" w:rsidR="00000000" w:rsidRPr="00000000">
              <w:rPr>
                <w:rFonts w:ascii="Calibri" w:cs="Calibri" w:eastAsia="Calibri" w:hAnsi="Calibri"/>
                <w:b w:val="1"/>
                <w:bCs w:val="1"/>
                <w:sz w:val="22"/>
                <w:szCs w:val="22"/>
                <w:rtl w:val="0"/>
              </w:rPr>
              <w:t xml:space="preserve">Financial Covenant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C3">
            <w:pPr>
              <w:rPr/>
            </w:pPr>
            <w:r w:rsidDel="00000000" w:rsidR="00000000" w:rsidRPr="00000000">
              <w:rPr>
                <w:rFonts w:ascii="Calibri" w:cs="Calibri" w:eastAsia="Calibri" w:hAnsi="Calibri"/>
                <w:b w:val="1"/>
                <w:bCs w:val="1"/>
                <w:sz w:val="22"/>
                <w:szCs w:val="22"/>
                <w:rtl w:val="0"/>
              </w:rPr>
              <w:t xml:space="preserve">Required Threshold (as set in Base Prospectus)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C4">
            <w:pPr>
              <w:rPr/>
            </w:pPr>
            <w:r w:rsidDel="00000000" w:rsidR="00000000" w:rsidRPr="00000000">
              <w:rPr>
                <w:rFonts w:ascii="Calibri" w:cs="Calibri" w:eastAsia="Calibri" w:hAnsi="Calibri"/>
                <w:b w:val="1"/>
                <w:bCs w:val="1"/>
                <w:sz w:val="22"/>
                <w:szCs w:val="22"/>
                <w:rtl w:val="0"/>
              </w:rPr>
              <w:t xml:space="preserve">Actual: Most Recent Full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C5">
            <w:pPr>
              <w:rPr/>
            </w:pPr>
            <w:r w:rsidDel="00000000" w:rsidR="00000000" w:rsidRPr="00000000">
              <w:rPr>
                <w:rFonts w:ascii="Calibri" w:cs="Calibri" w:eastAsia="Calibri" w:hAnsi="Calibri"/>
                <w:b w:val="1"/>
                <w:bCs w:val="1"/>
                <w:sz w:val="22"/>
                <w:szCs w:val="22"/>
                <w:rtl w:val="0"/>
              </w:rPr>
              <w:t xml:space="preserve">Actual: Latest Interim Period (if available)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C6">
            <w:pPr>
              <w:rPr/>
            </w:pPr>
            <w:r w:rsidDel="00000000" w:rsidR="00000000" w:rsidRPr="00000000">
              <w:rPr>
                <w:rFonts w:ascii="Calibri" w:cs="Calibri" w:eastAsia="Calibri" w:hAnsi="Calibri"/>
                <w:b w:val="1"/>
                <w:bCs w:val="1"/>
                <w:sz w:val="22"/>
                <w:szCs w:val="22"/>
                <w:rtl w:val="0"/>
              </w:rPr>
              <w:t xml:space="preserve">Headroom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7">
            <w:pPr>
              <w:rPr/>
            </w:pPr>
            <w:r w:rsidDel="00000000" w:rsidR="00000000" w:rsidRPr="00000000">
              <w:rPr>
                <w:rFonts w:ascii="Calibri" w:cs="Calibri" w:eastAsia="Calibri" w:hAnsi="Calibri"/>
                <w:sz w:val="22"/>
                <w:szCs w:val="22"/>
                <w:rtl w:val="0"/>
              </w:rPr>
              <w:t xml:space="preserve">[e.g., Minimum DSCR]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8">
            <w:pPr>
              <w:rPr/>
            </w:pPr>
            <w:r w:rsidDel="00000000" w:rsidR="00000000" w:rsidRPr="00000000">
              <w:rPr>
                <w:rFonts w:ascii="Calibri" w:cs="Calibri" w:eastAsia="Calibri" w:hAnsi="Calibri"/>
                <w:sz w:val="22"/>
                <w:szCs w:val="22"/>
                <w:rtl w:val="0"/>
              </w:rPr>
              <w:t xml:space="preserve">[e.g., ≥ 1.20x]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9">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B">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C">
            <w:pPr>
              <w:rPr/>
            </w:pPr>
            <w:r w:rsidDel="00000000" w:rsidR="00000000" w:rsidRPr="00000000">
              <w:rPr>
                <w:rFonts w:ascii="Calibri" w:cs="Calibri" w:eastAsia="Calibri" w:hAnsi="Calibri"/>
                <w:sz w:val="22"/>
                <w:szCs w:val="22"/>
                <w:rtl w:val="0"/>
              </w:rPr>
              <w:t xml:space="preserve">[e.g., Maximum Net Leverage]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D">
            <w:pPr>
              <w:rPr/>
            </w:pPr>
            <w:r w:rsidDel="00000000" w:rsidR="00000000" w:rsidRPr="00000000">
              <w:rPr>
                <w:rFonts w:ascii="Calibri" w:cs="Calibri" w:eastAsia="Calibri" w:hAnsi="Calibri"/>
                <w:sz w:val="22"/>
                <w:szCs w:val="22"/>
                <w:rtl w:val="0"/>
              </w:rPr>
              <w:t xml:space="preserve">[e.g., ≤ 3.50x]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CF">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0">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1">
            <w:pPr>
              <w:rPr/>
            </w:pPr>
            <w:r w:rsidDel="00000000" w:rsidR="00000000" w:rsidRPr="00000000">
              <w:rPr>
                <w:rFonts w:ascii="Calibri" w:cs="Calibri" w:eastAsia="Calibri" w:hAnsi="Calibri"/>
                <w:sz w:val="22"/>
                <w:szCs w:val="22"/>
                <w:rtl w:val="0"/>
              </w:rPr>
              <w:t xml:space="preserve">[e.g., Minimum Current Ratio]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2">
            <w:pPr>
              <w:rPr/>
            </w:pPr>
            <w:r w:rsidDel="00000000" w:rsidR="00000000" w:rsidRPr="00000000">
              <w:rPr>
                <w:rFonts w:ascii="Calibri" w:cs="Calibri" w:eastAsia="Calibri" w:hAnsi="Calibri"/>
                <w:sz w:val="22"/>
                <w:szCs w:val="22"/>
                <w:rtl w:val="0"/>
              </w:rPr>
              <w:t xml:space="preserve">[e.g., ≥ 1.00x]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4">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D5">
            <w:pPr>
              <w:rPr/>
            </w:pPr>
            <w:r w:rsidDel="00000000" w:rsidR="00000000" w:rsidRPr="00000000">
              <w:rPr>
                <w:rtl w:val="0"/>
              </w:rPr>
            </w:r>
          </w:p>
        </w:tc>
      </w:tr>
    </w:tbl>
    <w:p w:rsidR="00000000" w:rsidDel="00000000" w:rsidP="00000000" w:rsidRDefault="00000000" w:rsidRPr="00000000" w14:paraId="000000D6">
      <w:pPr>
        <w:spacing w:after="80" w:lineRule="auto"/>
        <w:rPr/>
      </w:pPr>
      <w:r w:rsidDel="00000000" w:rsidR="00000000" w:rsidRPr="00000000">
        <w:rPr>
          <w:rtl w:val="0"/>
        </w:rPr>
      </w:r>
    </w:p>
    <w:p w:rsidR="00000000" w:rsidDel="00000000" w:rsidP="00000000" w:rsidRDefault="00000000" w:rsidRPr="00000000" w14:paraId="000000D7">
      <w:pPr>
        <w:spacing w:after="80" w:lineRule="auto"/>
        <w:rPr/>
      </w:pPr>
      <w:r w:rsidDel="00000000" w:rsidR="00000000" w:rsidRPr="00000000">
        <w:rPr>
          <w:rtl w:val="0"/>
        </w:rPr>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D8">
            <w:pPr>
              <w:jc w:val="center"/>
              <w:rPr>
                <w:color w:val="ffffff"/>
              </w:rPr>
            </w:pPr>
            <w:r w:rsidDel="00000000" w:rsidR="00000000" w:rsidRPr="00000000">
              <w:rPr>
                <w:rFonts w:ascii="Calibri" w:cs="Calibri" w:eastAsia="Calibri" w:hAnsi="Calibri"/>
                <w:b w:val="1"/>
                <w:bCs w:val="1"/>
                <w:color w:val="ffffff"/>
                <w:sz w:val="24"/>
                <w:szCs w:val="24"/>
                <w:rtl w:val="0"/>
              </w:rPr>
              <w:t xml:space="preserve">SECTION 6 — KEY FINANCIAL UPDATE</w:t>
            </w:r>
            <w:r w:rsidDel="00000000" w:rsidR="00000000" w:rsidRPr="00000000">
              <w:rPr>
                <w:rtl w:val="0"/>
              </w:rPr>
            </w:r>
          </w:p>
        </w:tc>
      </w:tr>
    </w:tbl>
    <w:p w:rsidR="00000000" w:rsidDel="00000000" w:rsidP="00000000" w:rsidRDefault="00000000" w:rsidRPr="00000000" w14:paraId="000000D9">
      <w:pPr>
        <w:spacing w:after="80" w:lineRule="auto"/>
        <w:rPr/>
      </w:pPr>
      <w:r w:rsidDel="00000000" w:rsidR="00000000" w:rsidRPr="00000000">
        <w:rPr>
          <w:rtl w:val="0"/>
        </w:rPr>
      </w:r>
    </w:p>
    <w:p w:rsidR="00000000" w:rsidDel="00000000" w:rsidP="00000000" w:rsidRDefault="00000000" w:rsidRPr="00000000" w14:paraId="000000DA">
      <w:pPr>
        <w:spacing w:after="100" w:lineRule="auto"/>
        <w:jc w:val="both"/>
        <w:rPr/>
      </w:pPr>
      <w:r w:rsidDel="00000000" w:rsidR="00000000" w:rsidRPr="00000000">
        <w:rPr>
          <w:rFonts w:ascii="Calibri" w:cs="Calibri" w:eastAsia="Calibri" w:hAnsi="Calibri"/>
          <w:sz w:val="22"/>
          <w:szCs w:val="22"/>
          <w:rtl w:val="0"/>
        </w:rPr>
        <w:t xml:space="preserve">Complete the following table with figures current as of the date of this Final Terms. If the figures are unchanged from those in the Base Prospectus or the most recent Final Terms, state this explicitly.</w:t>
      </w:r>
      <w:r w:rsidDel="00000000" w:rsidR="00000000" w:rsidRPr="00000000">
        <w:rPr>
          <w:rtl w:val="0"/>
        </w:rPr>
      </w:r>
    </w:p>
    <w:p w:rsidR="00000000" w:rsidDel="00000000" w:rsidP="00000000" w:rsidRDefault="00000000" w:rsidRPr="00000000" w14:paraId="000000DB">
      <w:pPr>
        <w:spacing w:after="80" w:lineRule="auto"/>
        <w:rPr/>
      </w:pPr>
      <w:r w:rsidDel="00000000" w:rsidR="00000000" w:rsidRPr="00000000">
        <w:rPr>
          <w:rtl w:val="0"/>
        </w:rPr>
      </w:r>
    </w:p>
    <w:tbl>
      <w:tblPr>
        <w:tblStyle w:val="Table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2320"/>
        <w:gridCol w:w="2320"/>
        <w:gridCol w:w="2320"/>
        <w:tblGridChange w:id="0">
          <w:tblGrid>
            <w:gridCol w:w="2400"/>
            <w:gridCol w:w="2320"/>
            <w:gridCol w:w="2320"/>
            <w:gridCol w:w="23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DC">
            <w:pPr>
              <w:rPr/>
            </w:pPr>
            <w:r w:rsidDel="00000000" w:rsidR="00000000" w:rsidRPr="00000000">
              <w:rPr>
                <w:rFonts w:ascii="Calibri" w:cs="Calibri" w:eastAsia="Calibri" w:hAnsi="Calibri"/>
                <w:b w:val="1"/>
                <w:bCs w:val="1"/>
                <w:sz w:val="22"/>
                <w:szCs w:val="22"/>
                <w:rtl w:val="0"/>
              </w:rPr>
              <w:t xml:space="preserve">Metric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DD">
            <w:pPr>
              <w:rPr/>
            </w:pPr>
            <w:r w:rsidDel="00000000" w:rsidR="00000000" w:rsidRPr="00000000">
              <w:rPr>
                <w:rFonts w:ascii="Calibri" w:cs="Calibri" w:eastAsia="Calibri" w:hAnsi="Calibri"/>
                <w:b w:val="1"/>
                <w:bCs w:val="1"/>
                <w:sz w:val="22"/>
                <w:szCs w:val="22"/>
                <w:rtl w:val="0"/>
              </w:rPr>
              <w:t xml:space="preserve">FY Most Recent Full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DE">
            <w:pPr>
              <w:rPr/>
            </w:pPr>
            <w:r w:rsidDel="00000000" w:rsidR="00000000" w:rsidRPr="00000000">
              <w:rPr>
                <w:rFonts w:ascii="Calibri" w:cs="Calibri" w:eastAsia="Calibri" w:hAnsi="Calibri"/>
                <w:b w:val="1"/>
                <w:bCs w:val="1"/>
                <w:sz w:val="22"/>
                <w:szCs w:val="22"/>
                <w:rtl w:val="0"/>
              </w:rPr>
              <w:t xml:space="preserve">Latest Interim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deeff" w:val="clear"/>
            <w:tcMar>
              <w:top w:w="60.0" w:type="dxa"/>
              <w:left w:w="120.0" w:type="dxa"/>
              <w:bottom w:w="60.0" w:type="dxa"/>
              <w:right w:w="120.0" w:type="dxa"/>
            </w:tcMar>
          </w:tcPr>
          <w:p w:rsidR="00000000" w:rsidDel="00000000" w:rsidP="00000000" w:rsidRDefault="00000000" w:rsidRPr="00000000" w14:paraId="000000DF">
            <w:pPr>
              <w:rPr/>
            </w:pPr>
            <w:r w:rsidDel="00000000" w:rsidR="00000000" w:rsidRPr="00000000">
              <w:rPr>
                <w:rFonts w:ascii="Calibri" w:cs="Calibri" w:eastAsia="Calibri" w:hAnsi="Calibri"/>
                <w:b w:val="1"/>
                <w:bCs w:val="1"/>
                <w:sz w:val="22"/>
                <w:szCs w:val="22"/>
                <w:rtl w:val="0"/>
              </w:rPr>
              <w:t xml:space="preserve">Pro Forma (after this series issuance and intended use of proceeds)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0">
            <w:pPr>
              <w:rPr/>
            </w:pPr>
            <w:r w:rsidDel="00000000" w:rsidR="00000000" w:rsidRPr="00000000">
              <w:rPr>
                <w:rFonts w:ascii="Calibri" w:cs="Calibri" w:eastAsia="Calibri" w:hAnsi="Calibri"/>
                <w:sz w:val="22"/>
                <w:szCs w:val="22"/>
                <w:rtl w:val="0"/>
              </w:rPr>
              <w:t xml:space="preserve">Net Debt (PHP)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3">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4">
            <w:pPr>
              <w:rPr/>
            </w:pPr>
            <w:r w:rsidDel="00000000" w:rsidR="00000000" w:rsidRPr="00000000">
              <w:rPr>
                <w:rFonts w:ascii="Calibri" w:cs="Calibri" w:eastAsia="Calibri" w:hAnsi="Calibri"/>
                <w:sz w:val="22"/>
                <w:szCs w:val="22"/>
                <w:rtl w:val="0"/>
              </w:rPr>
              <w:t xml:space="preserve">DSCR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7">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8">
            <w:pPr>
              <w:rPr/>
            </w:pPr>
            <w:r w:rsidDel="00000000" w:rsidR="00000000" w:rsidRPr="00000000">
              <w:rPr>
                <w:rFonts w:ascii="Calibri" w:cs="Calibri" w:eastAsia="Calibri" w:hAnsi="Calibri"/>
                <w:sz w:val="22"/>
                <w:szCs w:val="22"/>
                <w:rtl w:val="0"/>
              </w:rPr>
              <w:t xml:space="preserve">Net Leverage Ratio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9">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B">
            <w:pP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C">
            <w:pPr>
              <w:rPr/>
            </w:pPr>
            <w:r w:rsidDel="00000000" w:rsidR="00000000" w:rsidRPr="00000000">
              <w:rPr>
                <w:rFonts w:ascii="Calibri" w:cs="Calibri" w:eastAsia="Calibri" w:hAnsi="Calibri"/>
                <w:sz w:val="22"/>
                <w:szCs w:val="22"/>
                <w:rtl w:val="0"/>
              </w:rPr>
              <w:t xml:space="preserve">Credit Rating (Issuer)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D">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EF">
            <w:pPr>
              <w:rPr/>
            </w:pPr>
            <w:r w:rsidDel="00000000" w:rsidR="00000000" w:rsidRPr="00000000">
              <w:rPr>
                <w:rtl w:val="0"/>
              </w:rPr>
            </w:r>
          </w:p>
        </w:tc>
      </w:tr>
    </w:tbl>
    <w:p w:rsidR="00000000" w:rsidDel="00000000" w:rsidP="00000000" w:rsidRDefault="00000000" w:rsidRPr="00000000" w14:paraId="000000F0">
      <w:pPr>
        <w:spacing w:after="80" w:lineRule="auto"/>
        <w:rPr/>
      </w:pPr>
      <w:r w:rsidDel="00000000" w:rsidR="00000000" w:rsidRPr="00000000">
        <w:rPr>
          <w:rtl w:val="0"/>
        </w:rPr>
      </w:r>
    </w:p>
    <w:p w:rsidR="00000000" w:rsidDel="00000000" w:rsidP="00000000" w:rsidRDefault="00000000" w:rsidRPr="00000000" w14:paraId="000000F1">
      <w:pPr>
        <w:spacing w:after="80" w:lineRule="auto"/>
        <w:rPr/>
      </w:pPr>
      <w:r w:rsidDel="00000000" w:rsidR="00000000" w:rsidRPr="00000000">
        <w:rPr>
          <w:rtl w:val="0"/>
        </w:rPr>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1f3864" w:val="clear"/>
            <w:tcMar>
              <w:top w:w="60.0" w:type="dxa"/>
              <w:left w:w="120.0" w:type="dxa"/>
              <w:bottom w:w="60.0" w:type="dxa"/>
              <w:right w:w="120.0" w:type="dxa"/>
            </w:tcMar>
          </w:tcPr>
          <w:p w:rsidR="00000000" w:rsidDel="00000000" w:rsidP="00000000" w:rsidRDefault="00000000" w:rsidRPr="00000000" w14:paraId="000000F2">
            <w:pPr>
              <w:jc w:val="center"/>
              <w:rPr>
                <w:color w:val="ffffff"/>
              </w:rPr>
            </w:pPr>
            <w:r w:rsidDel="00000000" w:rsidR="00000000" w:rsidRPr="00000000">
              <w:rPr>
                <w:rFonts w:ascii="Calibri" w:cs="Calibri" w:eastAsia="Calibri" w:hAnsi="Calibri"/>
                <w:b w:val="1"/>
                <w:bCs w:val="1"/>
                <w:color w:val="ffffff"/>
                <w:sz w:val="24"/>
                <w:szCs w:val="24"/>
                <w:rtl w:val="0"/>
              </w:rPr>
              <w:t xml:space="preserve">SECTION 7 — MATERIAL CHANGES SINCE BASE PROSPECTUS</w:t>
            </w:r>
            <w:r w:rsidDel="00000000" w:rsidR="00000000" w:rsidRPr="00000000">
              <w:rPr>
                <w:rtl w:val="0"/>
              </w:rPr>
            </w:r>
          </w:p>
        </w:tc>
      </w:tr>
    </w:tbl>
    <w:p w:rsidR="00000000" w:rsidDel="00000000" w:rsidP="00000000" w:rsidRDefault="00000000" w:rsidRPr="00000000" w14:paraId="000000F3">
      <w:pPr>
        <w:spacing w:after="80" w:lineRule="auto"/>
        <w:rPr/>
      </w:pPr>
      <w:r w:rsidDel="00000000" w:rsidR="00000000" w:rsidRPr="00000000">
        <w:rPr>
          <w:rtl w:val="0"/>
        </w:rPr>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f4fb" w:val="clear"/>
            <w:tcMar>
              <w:top w:w="60.0" w:type="dxa"/>
              <w:left w:w="120.0" w:type="dxa"/>
              <w:bottom w:w="60.0" w:type="dxa"/>
              <w:right w:w="120.0" w:type="dxa"/>
            </w:tcMar>
          </w:tcPr>
          <w:p w:rsidR="00000000" w:rsidDel="00000000" w:rsidP="00000000" w:rsidRDefault="00000000" w:rsidRPr="00000000" w14:paraId="000000F4">
            <w:pPr>
              <w:jc w:val="both"/>
              <w:rPr/>
            </w:pPr>
            <w:r w:rsidDel="00000000" w:rsidR="00000000" w:rsidRPr="00000000">
              <w:rPr>
                <w:rFonts w:ascii="Calibri" w:cs="Calibri" w:eastAsia="Calibri" w:hAnsi="Calibri"/>
                <w:b w:val="1"/>
                <w:bCs w:val="1"/>
                <w:sz w:val="22"/>
                <w:szCs w:val="22"/>
                <w:rtl w:val="0"/>
              </w:rPr>
              <w:t xml:space="preserve">Note on scope.</w:t>
            </w:r>
            <w:r w:rsidDel="00000000" w:rsidR="00000000" w:rsidRPr="00000000">
              <w:rPr>
                <w:rFonts w:ascii="Calibri" w:cs="Calibri" w:eastAsia="Calibri" w:hAnsi="Calibri"/>
                <w:sz w:val="22"/>
                <w:szCs w:val="22"/>
                <w:rtl w:val="0"/>
              </w:rPr>
              <w:t xml:space="preserve"> This section is a delta disclosure, not a re-disclosure. The Issuer’s ongoing annual and semi-annual reporting obligations are the primary mechanism through which the Base Prospectus disclosure is kept current. This section need only address changes that have occurred since the Base Prospectus or the most recent Final Terms, whichever is later, and that have not already been captured in those periodic filings or through a material event report under Form 17-C. An Issuer that is current on its periodic reporting obligations should in almost every case be able to complete each category below briefly. Where there has been no material change in a category, that statement itself satisfies the disclosure obligation for that category.</w:t>
            </w:r>
            <w:r w:rsidDel="00000000" w:rsidR="00000000" w:rsidRPr="00000000">
              <w:rPr>
                <w:rtl w:val="0"/>
              </w:rPr>
            </w:r>
          </w:p>
        </w:tc>
      </w:tr>
    </w:tbl>
    <w:p w:rsidR="00000000" w:rsidDel="00000000" w:rsidP="00000000" w:rsidRDefault="00000000" w:rsidRPr="00000000" w14:paraId="000000F5">
      <w:pPr>
        <w:spacing w:after="80" w:lineRule="auto"/>
        <w:rPr/>
      </w:pPr>
      <w:r w:rsidDel="00000000" w:rsidR="00000000" w:rsidRPr="00000000">
        <w:rPr>
          <w:rtl w:val="0"/>
        </w:rPr>
      </w:r>
    </w:p>
    <w:p w:rsidR="00000000" w:rsidDel="00000000" w:rsidP="00000000" w:rsidRDefault="00000000" w:rsidRPr="00000000" w14:paraId="000000F6">
      <w:pPr>
        <w:spacing w:after="100" w:lineRule="auto"/>
        <w:jc w:val="both"/>
        <w:rPr/>
      </w:pPr>
      <w:r w:rsidDel="00000000" w:rsidR="00000000" w:rsidRPr="00000000">
        <w:rPr>
          <w:rFonts w:ascii="Calibri" w:cs="Calibri" w:eastAsia="Calibri" w:hAnsi="Calibri"/>
          <w:sz w:val="22"/>
          <w:szCs w:val="22"/>
          <w:rtl w:val="0"/>
        </w:rPr>
        <w:t xml:space="preserve">Describe any material change in the Issuer’s financial condition, business operations, ownership, management, legal proceedings, or other information set out in Item 6 of the Base Prospectus (Information about the Registrant) since the date of the Base Prospectus or the most recent Final Terms, whichever is later. Address each category separately.</w:t>
      </w:r>
      <w:r w:rsidDel="00000000" w:rsidR="00000000" w:rsidRPr="00000000">
        <w:rPr>
          <w:rtl w:val="0"/>
        </w:rPr>
      </w:r>
    </w:p>
    <w:p w:rsidR="00000000" w:rsidDel="00000000" w:rsidP="00000000" w:rsidRDefault="00000000" w:rsidRPr="00000000" w14:paraId="000000F7">
      <w:pPr>
        <w:spacing w:after="80" w:lineRule="auto"/>
        <w:rPr/>
      </w:pPr>
      <w:r w:rsidDel="00000000" w:rsidR="00000000" w:rsidRPr="00000000">
        <w:rPr>
          <w:rtl w:val="0"/>
        </w:rPr>
      </w:r>
    </w:p>
    <w:tbl>
      <w:tblPr>
        <w:tblStyle w:val="Table2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00"/>
        <w:gridCol w:w="5560"/>
        <w:tblGridChange w:id="0">
          <w:tblGrid>
            <w:gridCol w:w="3800"/>
            <w:gridCol w:w="55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F8">
            <w:pPr>
              <w:rPr/>
            </w:pPr>
            <w:r w:rsidDel="00000000" w:rsidR="00000000" w:rsidRPr="00000000">
              <w:rPr>
                <w:rFonts w:ascii="Calibri" w:cs="Calibri" w:eastAsia="Calibri" w:hAnsi="Calibri"/>
                <w:b w:val="1"/>
                <w:bCs w:val="1"/>
                <w:sz w:val="22"/>
                <w:szCs w:val="22"/>
                <w:rtl w:val="0"/>
              </w:rPr>
              <w:t xml:space="preserve">Business development / corporate structure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9">
            <w:pPr>
              <w:rPr/>
            </w:pPr>
            <w:r w:rsidDel="00000000" w:rsidR="00000000" w:rsidRPr="00000000">
              <w:rPr>
                <w:rFonts w:ascii="Calibri" w:cs="Calibri" w:eastAsia="Calibri" w:hAnsi="Calibri"/>
                <w:i w:val="1"/>
                <w:iCs w:val="1"/>
                <w:sz w:val="22"/>
                <w:szCs w:val="22"/>
                <w:rtl w:val="0"/>
              </w:rPr>
              <w:t xml:space="preserve">[No material change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FA">
            <w:pPr>
              <w:rPr/>
            </w:pPr>
            <w:r w:rsidDel="00000000" w:rsidR="00000000" w:rsidRPr="00000000">
              <w:rPr>
                <w:rFonts w:ascii="Calibri" w:cs="Calibri" w:eastAsia="Calibri" w:hAnsi="Calibri"/>
                <w:b w:val="1"/>
                <w:bCs w:val="1"/>
                <w:sz w:val="22"/>
                <w:szCs w:val="22"/>
                <w:rtl w:val="0"/>
              </w:rPr>
              <w:t xml:space="preserve">Business 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B">
            <w:pPr>
              <w:rPr/>
            </w:pPr>
            <w:r w:rsidDel="00000000" w:rsidR="00000000" w:rsidRPr="00000000">
              <w:rPr>
                <w:rFonts w:ascii="Calibri" w:cs="Calibri" w:eastAsia="Calibri" w:hAnsi="Calibri"/>
                <w:i w:val="1"/>
                <w:iCs w:val="1"/>
                <w:sz w:val="22"/>
                <w:szCs w:val="22"/>
                <w:rtl w:val="0"/>
              </w:rPr>
              <w:t xml:space="preserve">[No material change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FC">
            <w:pPr>
              <w:rPr/>
            </w:pPr>
            <w:r w:rsidDel="00000000" w:rsidR="00000000" w:rsidRPr="00000000">
              <w:rPr>
                <w:rFonts w:ascii="Calibri" w:cs="Calibri" w:eastAsia="Calibri" w:hAnsi="Calibri"/>
                <w:b w:val="1"/>
                <w:bCs w:val="1"/>
                <w:sz w:val="22"/>
                <w:szCs w:val="22"/>
                <w:rtl w:val="0"/>
              </w:rPr>
              <w:t xml:space="preserve">Property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D">
            <w:pPr>
              <w:rPr/>
            </w:pPr>
            <w:r w:rsidDel="00000000" w:rsidR="00000000" w:rsidRPr="00000000">
              <w:rPr>
                <w:rFonts w:ascii="Calibri" w:cs="Calibri" w:eastAsia="Calibri" w:hAnsi="Calibri"/>
                <w:i w:val="1"/>
                <w:iCs w:val="1"/>
                <w:sz w:val="22"/>
                <w:szCs w:val="22"/>
                <w:rtl w:val="0"/>
              </w:rPr>
              <w:t xml:space="preserve">[No material change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0FE">
            <w:pPr>
              <w:rPr/>
            </w:pPr>
            <w:r w:rsidDel="00000000" w:rsidR="00000000" w:rsidRPr="00000000">
              <w:rPr>
                <w:rFonts w:ascii="Calibri" w:cs="Calibri" w:eastAsia="Calibri" w:hAnsi="Calibri"/>
                <w:b w:val="1"/>
                <w:bCs w:val="1"/>
                <w:sz w:val="22"/>
                <w:szCs w:val="22"/>
                <w:rtl w:val="0"/>
              </w:rPr>
              <w:t xml:space="preserve">Legal proceedings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0FF">
            <w:pPr>
              <w:rPr/>
            </w:pPr>
            <w:r w:rsidDel="00000000" w:rsidR="00000000" w:rsidRPr="00000000">
              <w:rPr>
                <w:rFonts w:ascii="Calibri" w:cs="Calibri" w:eastAsia="Calibri" w:hAnsi="Calibri"/>
                <w:i w:val="1"/>
                <w:iCs w:val="1"/>
                <w:sz w:val="22"/>
                <w:szCs w:val="22"/>
                <w:rtl w:val="0"/>
              </w:rPr>
              <w:t xml:space="preserve">[No material change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00">
            <w:pPr>
              <w:rPr/>
            </w:pPr>
            <w:r w:rsidDel="00000000" w:rsidR="00000000" w:rsidRPr="00000000">
              <w:rPr>
                <w:rFonts w:ascii="Calibri" w:cs="Calibri" w:eastAsia="Calibri" w:hAnsi="Calibri"/>
                <w:b w:val="1"/>
                <w:bCs w:val="1"/>
                <w:sz w:val="22"/>
                <w:szCs w:val="22"/>
                <w:rtl w:val="0"/>
              </w:rPr>
              <w:t xml:space="preserve">Management and directors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1">
            <w:pPr>
              <w:rPr/>
            </w:pPr>
            <w:r w:rsidDel="00000000" w:rsidR="00000000" w:rsidRPr="00000000">
              <w:rPr>
                <w:rFonts w:ascii="Calibri" w:cs="Calibri" w:eastAsia="Calibri" w:hAnsi="Calibri"/>
                <w:i w:val="1"/>
                <w:iCs w:val="1"/>
                <w:sz w:val="22"/>
                <w:szCs w:val="22"/>
                <w:rtl w:val="0"/>
              </w:rPr>
              <w:t xml:space="preserve">[No material change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02">
            <w:pPr>
              <w:rPr/>
            </w:pPr>
            <w:r w:rsidDel="00000000" w:rsidR="00000000" w:rsidRPr="00000000">
              <w:rPr>
                <w:rFonts w:ascii="Calibri" w:cs="Calibri" w:eastAsia="Calibri" w:hAnsi="Calibri"/>
                <w:b w:val="1"/>
                <w:bCs w:val="1"/>
                <w:sz w:val="22"/>
                <w:szCs w:val="22"/>
                <w:rtl w:val="0"/>
              </w:rPr>
              <w:t xml:space="preserve">Ownership and change of control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3">
            <w:pPr>
              <w:rPr/>
            </w:pPr>
            <w:r w:rsidDel="00000000" w:rsidR="00000000" w:rsidRPr="00000000">
              <w:rPr>
                <w:rFonts w:ascii="Calibri" w:cs="Calibri" w:eastAsia="Calibri" w:hAnsi="Calibri"/>
                <w:i w:val="1"/>
                <w:iCs w:val="1"/>
                <w:sz w:val="22"/>
                <w:szCs w:val="22"/>
                <w:rtl w:val="0"/>
              </w:rPr>
              <w:t xml:space="preserve">[No material change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04">
            <w:pPr>
              <w:rPr/>
            </w:pPr>
            <w:r w:rsidDel="00000000" w:rsidR="00000000" w:rsidRPr="00000000">
              <w:rPr>
                <w:rFonts w:ascii="Calibri" w:cs="Calibri" w:eastAsia="Calibri" w:hAnsi="Calibri"/>
                <w:b w:val="1"/>
                <w:bCs w:val="1"/>
                <w:sz w:val="22"/>
                <w:szCs w:val="22"/>
                <w:rtl w:val="0"/>
              </w:rPr>
              <w:t xml:space="preserve">Related party transactions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5">
            <w:pPr>
              <w:rPr/>
            </w:pPr>
            <w:r w:rsidDel="00000000" w:rsidR="00000000" w:rsidRPr="00000000">
              <w:rPr>
                <w:rFonts w:ascii="Calibri" w:cs="Calibri" w:eastAsia="Calibri" w:hAnsi="Calibri"/>
                <w:i w:val="1"/>
                <w:iCs w:val="1"/>
                <w:sz w:val="22"/>
                <w:szCs w:val="22"/>
                <w:rtl w:val="0"/>
              </w:rPr>
              <w:t xml:space="preserve">[No material change / describe]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0f4f8" w:val="clear"/>
            <w:tcMar>
              <w:top w:w="60.0" w:type="dxa"/>
              <w:left w:w="120.0" w:type="dxa"/>
              <w:bottom w:w="60.0" w:type="dxa"/>
              <w:right w:w="120.0" w:type="dxa"/>
            </w:tcMar>
          </w:tcPr>
          <w:p w:rsidR="00000000" w:rsidDel="00000000" w:rsidP="00000000" w:rsidRDefault="00000000" w:rsidRPr="00000000" w14:paraId="00000106">
            <w:pPr>
              <w:rPr/>
            </w:pPr>
            <w:r w:rsidDel="00000000" w:rsidR="00000000" w:rsidRPr="00000000">
              <w:rPr>
                <w:rFonts w:ascii="Calibri" w:cs="Calibri" w:eastAsia="Calibri" w:hAnsi="Calibri"/>
                <w:b w:val="1"/>
                <w:bCs w:val="1"/>
                <w:sz w:val="22"/>
                <w:szCs w:val="22"/>
                <w:rtl w:val="0"/>
              </w:rPr>
              <w:t xml:space="preserve">Corporate governance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60.0" w:type="dxa"/>
              <w:left w:w="120.0" w:type="dxa"/>
              <w:bottom w:w="60.0" w:type="dxa"/>
              <w:right w:w="120.0" w:type="dxa"/>
            </w:tcMar>
          </w:tcPr>
          <w:p w:rsidR="00000000" w:rsidDel="00000000" w:rsidP="00000000" w:rsidRDefault="00000000" w:rsidRPr="00000000" w14:paraId="00000107">
            <w:pPr>
              <w:rPr/>
            </w:pPr>
            <w:r w:rsidDel="00000000" w:rsidR="00000000" w:rsidRPr="00000000">
              <w:rPr>
                <w:rFonts w:ascii="Calibri" w:cs="Calibri" w:eastAsia="Calibri" w:hAnsi="Calibri"/>
                <w:i w:val="1"/>
                <w:iCs w:val="1"/>
                <w:sz w:val="22"/>
                <w:szCs w:val="22"/>
                <w:rtl w:val="0"/>
              </w:rPr>
              <w:t xml:space="preserve">[No material change / describe]</w:t>
            </w:r>
            <w:r w:rsidDel="00000000" w:rsidR="00000000" w:rsidRPr="00000000">
              <w:rPr>
                <w:rtl w:val="0"/>
              </w:rPr>
            </w:r>
          </w:p>
        </w:tc>
      </w:tr>
    </w:tbl>
    <w:p w:rsidR="00000000" w:rsidDel="00000000" w:rsidP="00000000" w:rsidRDefault="00000000" w:rsidRPr="00000000" w14:paraId="00000108">
      <w:pPr>
        <w:spacing w:after="80" w:lineRule="auto"/>
        <w:rPr/>
      </w:pPr>
      <w:r w:rsidDel="00000000" w:rsidR="00000000" w:rsidRPr="00000000">
        <w:rPr>
          <w:rtl w:val="0"/>
        </w:rPr>
      </w:r>
    </w:p>
    <w:p w:rsidR="00000000" w:rsidDel="00000000" w:rsidP="00000000" w:rsidRDefault="00000000" w:rsidRPr="00000000" w14:paraId="00000109">
      <w:pPr>
        <w:spacing w:after="80" w:lineRule="auto"/>
        <w:rPr/>
      </w:pPr>
      <w:r w:rsidDel="00000000" w:rsidR="00000000" w:rsidRPr="00000000">
        <w:rPr>
          <w:rtl w:val="0"/>
        </w:rPr>
      </w:r>
    </w:p>
    <w:p w:rsidR="00000000" w:rsidDel="00000000" w:rsidP="00000000" w:rsidRDefault="00000000" w:rsidRPr="00000000" w14:paraId="0000010A">
      <w:pPr>
        <w:pBdr>
          <w:top w:color="000000" w:space="0" w:sz="6" w:val="single"/>
        </w:pBdr>
        <w:spacing w:after="80" w:before="200" w:lineRule="auto"/>
        <w:rPr/>
      </w:pPr>
      <w:r w:rsidDel="00000000" w:rsidR="00000000" w:rsidRPr="00000000">
        <w:rPr>
          <w:rFonts w:ascii="Calibri" w:cs="Calibri" w:eastAsia="Calibri" w:hAnsi="Calibri"/>
          <w:b w:val="1"/>
          <w:bCs w:val="1"/>
          <w:sz w:val="22"/>
          <w:szCs w:val="22"/>
          <w:rtl w:val="0"/>
        </w:rPr>
        <w:t xml:space="preserve">RISK WARNINGS</w:t>
      </w:r>
      <w:r w:rsidDel="00000000" w:rsidR="00000000" w:rsidRPr="00000000">
        <w:rPr>
          <w:rtl w:val="0"/>
        </w:rPr>
      </w:r>
    </w:p>
    <w:p w:rsidR="00000000" w:rsidDel="00000000" w:rsidP="00000000" w:rsidRDefault="00000000" w:rsidRPr="00000000" w14:paraId="0000010B">
      <w:pPr>
        <w:spacing w:after="100" w:lineRule="auto"/>
        <w:jc w:val="both"/>
        <w:rPr/>
      </w:pPr>
      <w:r w:rsidDel="00000000" w:rsidR="00000000" w:rsidRPr="00000000">
        <w:rPr>
          <w:rFonts w:ascii="Calibri" w:cs="Calibri" w:eastAsia="Calibri" w:hAnsi="Calibri"/>
          <w:b w:val="1"/>
          <w:bCs w:val="1"/>
          <w:sz w:val="22"/>
          <w:szCs w:val="22"/>
          <w:rtl w:val="0"/>
        </w:rPr>
        <w:t xml:space="preserve">INVESTMENT IN DEBT SECURITIES INVOLVES RISK. THE NOTES MAY LOSE VALUE. NOTEHOLDERS ARE CREDITORS OF THE ISSUER AND NOT SHAREHOLDERS. IN A LIQUIDATION OR INSOLVENCY, RECOVERY MAY BE LESS THAN THE FACE AMOUNT OF THE NOTES. THIS FINAL TERMS MUST BE READ IN CONJUNCTION WITH THE BASE PROSPECTUS, WHICH CONTAINS FULL DISCLOSURE OF RISK FACTORS, COVENANT TERMS, EVENTS OF DEFAULT, AND TRUSTEE ARRANGEMENTS.</w:t>
      </w:r>
      <w:r w:rsidDel="00000000" w:rsidR="00000000" w:rsidRPr="00000000">
        <w:rPr>
          <w:rtl w:val="0"/>
        </w:rPr>
      </w:r>
    </w:p>
    <w:p w:rsidR="00000000" w:rsidDel="00000000" w:rsidP="00000000" w:rsidRDefault="00000000" w:rsidRPr="00000000" w14:paraId="0000010C">
      <w:pPr>
        <w:spacing w:after="80" w:lineRule="auto"/>
        <w:rPr/>
      </w:pPr>
      <w:r w:rsidDel="00000000" w:rsidR="00000000" w:rsidRPr="00000000">
        <w:rPr>
          <w:rtl w:val="0"/>
        </w:rPr>
      </w:r>
    </w:p>
    <w:p w:rsidR="00000000" w:rsidDel="00000000" w:rsidP="00000000" w:rsidRDefault="00000000" w:rsidRPr="00000000" w14:paraId="0000010D">
      <w:pPr>
        <w:spacing w:after="100" w:lineRule="auto"/>
        <w:jc w:val="both"/>
        <w:rPr/>
      </w:pPr>
      <w:r w:rsidDel="00000000" w:rsidR="00000000" w:rsidRPr="00000000">
        <w:rPr>
          <w:rFonts w:ascii="Calibri" w:cs="Calibri" w:eastAsia="Calibri" w:hAnsi="Calibri"/>
          <w:i w:val="1"/>
          <w:iCs w:val="1"/>
          <w:sz w:val="22"/>
          <w:szCs w:val="22"/>
          <w:rtl w:val="0"/>
        </w:rPr>
        <w:t xml:space="preserve">This Final Terms has been filed with the Securities and Exchange Commission. The Commission does not pass upon the merits of, or give its approval to, the securities offered or the terms of the offering, nor does it pass upon the accuracy or completeness of this document.</w:t>
      </w:r>
      <w:r w:rsidDel="00000000" w:rsidR="00000000" w:rsidRPr="00000000">
        <w:rPr>
          <w:rtl w:val="0"/>
        </w:rPr>
      </w:r>
    </w:p>
    <w:p w:rsidR="00000000" w:rsidDel="00000000" w:rsidP="00000000" w:rsidRDefault="00000000" w:rsidRPr="00000000" w14:paraId="0000010E">
      <w:pPr>
        <w:spacing w:after="80" w:lineRule="auto"/>
        <w:rPr/>
      </w:pPr>
      <w:r w:rsidDel="00000000" w:rsidR="00000000" w:rsidRPr="00000000">
        <w:rPr>
          <w:rtl w:val="0"/>
        </w:rPr>
      </w:r>
    </w:p>
    <w:p w:rsidR="00000000" w:rsidDel="00000000" w:rsidP="00000000" w:rsidRDefault="00000000" w:rsidRPr="00000000" w14:paraId="0000010F">
      <w:pPr>
        <w:spacing w:after="80" w:lineRule="auto"/>
        <w:rPr/>
      </w:pPr>
      <w:r w:rsidDel="00000000" w:rsidR="00000000" w:rsidRPr="00000000">
        <w:rPr>
          <w:rtl w:val="0"/>
        </w:rPr>
      </w:r>
    </w:p>
    <w:p w:rsidR="00000000" w:rsidDel="00000000" w:rsidP="00000000" w:rsidRDefault="00000000" w:rsidRPr="00000000" w14:paraId="00000110">
      <w:pPr>
        <w:spacing w:after="120" w:lineRule="auto"/>
        <w:rPr/>
      </w:pPr>
      <w:r w:rsidDel="00000000" w:rsidR="00000000" w:rsidRPr="00000000">
        <w:rPr>
          <w:rFonts w:ascii="Calibri" w:cs="Calibri" w:eastAsia="Calibri" w:hAnsi="Calibri"/>
          <w:b w:val="1"/>
          <w:bCs w:val="1"/>
          <w:sz w:val="26"/>
          <w:szCs w:val="26"/>
          <w:rtl w:val="0"/>
        </w:rPr>
        <w:t xml:space="preserve">SIGNATURES</w:t>
      </w:r>
      <w:r w:rsidDel="00000000" w:rsidR="00000000" w:rsidRPr="00000000">
        <w:rPr>
          <w:rtl w:val="0"/>
        </w:rPr>
      </w:r>
    </w:p>
    <w:p w:rsidR="00000000" w:rsidDel="00000000" w:rsidP="00000000" w:rsidRDefault="00000000" w:rsidRPr="00000000" w14:paraId="00000111">
      <w:pPr>
        <w:spacing w:after="100" w:lineRule="auto"/>
        <w:jc w:val="both"/>
        <w:rPr/>
      </w:pPr>
      <w:r w:rsidDel="00000000" w:rsidR="00000000" w:rsidRPr="00000000">
        <w:rPr>
          <w:rFonts w:ascii="Calibri" w:cs="Calibri" w:eastAsia="Calibri" w:hAnsi="Calibri"/>
          <w:sz w:val="22"/>
          <w:szCs w:val="22"/>
          <w:rtl w:val="0"/>
        </w:rPr>
        <w:t xml:space="preserve">Pursuant to the requirements of the Securities Regulation Code and the terms of the Program, this Final Terms is signed on behalf of the Issuer by the undersigned, thereunto duly authorized.</w:t>
      </w:r>
      <w:r w:rsidDel="00000000" w:rsidR="00000000" w:rsidRPr="00000000">
        <w:rPr>
          <w:rtl w:val="0"/>
        </w:rPr>
      </w:r>
    </w:p>
    <w:p w:rsidR="00000000" w:rsidDel="00000000" w:rsidP="00000000" w:rsidRDefault="00000000" w:rsidRPr="00000000" w14:paraId="00000112">
      <w:pPr>
        <w:spacing w:after="80" w:lineRule="auto"/>
        <w:rPr/>
      </w:pPr>
      <w:r w:rsidDel="00000000" w:rsidR="00000000" w:rsidRPr="00000000">
        <w:rPr>
          <w:rtl w:val="0"/>
        </w:rPr>
      </w:r>
    </w:p>
    <w:p w:rsidR="00000000" w:rsidDel="00000000" w:rsidP="00000000" w:rsidRDefault="00000000" w:rsidRPr="00000000" w14:paraId="00000113">
      <w:pPr>
        <w:spacing w:after="100" w:lineRule="auto"/>
        <w:jc w:val="both"/>
        <w:rPr/>
      </w:pPr>
      <w:r w:rsidDel="00000000" w:rsidR="00000000" w:rsidRPr="00000000">
        <w:rPr>
          <w:rFonts w:ascii="Calibri" w:cs="Calibri" w:eastAsia="Calibri" w:hAnsi="Calibri"/>
          <w:sz w:val="22"/>
          <w:szCs w:val="22"/>
          <w:rtl w:val="0"/>
        </w:rPr>
        <w:t xml:space="preserve">By:</w:t>
      </w:r>
      <w:r w:rsidDel="00000000" w:rsidR="00000000" w:rsidRPr="00000000">
        <w:rPr>
          <w:rtl w:val="0"/>
        </w:rPr>
      </w:r>
    </w:p>
    <w:p w:rsidR="00000000" w:rsidDel="00000000" w:rsidP="00000000" w:rsidRDefault="00000000" w:rsidRPr="00000000" w14:paraId="00000114">
      <w:pPr>
        <w:spacing w:after="80" w:lineRule="auto"/>
        <w:rPr/>
      </w:pPr>
      <w:r w:rsidDel="00000000" w:rsidR="00000000" w:rsidRPr="00000000">
        <w:rPr>
          <w:rtl w:val="0"/>
        </w:rPr>
      </w:r>
    </w:p>
    <w:p w:rsidR="00000000" w:rsidDel="00000000" w:rsidP="00000000" w:rsidRDefault="00000000" w:rsidRPr="00000000" w14:paraId="00000115">
      <w:pPr>
        <w:spacing w:after="100" w:lineRule="auto"/>
        <w:jc w:val="both"/>
        <w:rPr/>
      </w:pPr>
      <w:r w:rsidDel="00000000" w:rsidR="00000000" w:rsidRPr="00000000">
        <w:rPr>
          <w:rFonts w:ascii="Calibri" w:cs="Calibri" w:eastAsia="Calibri" w:hAnsi="Calibri"/>
          <w:sz w:val="22"/>
          <w:szCs w:val="22"/>
          <w:rtl w:val="0"/>
        </w:rPr>
        <w:t xml:space="preserve">______________________________                    ______________________________</w:t>
      </w:r>
      <w:r w:rsidDel="00000000" w:rsidR="00000000" w:rsidRPr="00000000">
        <w:rPr>
          <w:rtl w:val="0"/>
        </w:rPr>
      </w:r>
    </w:p>
    <w:p w:rsidR="00000000" w:rsidDel="00000000" w:rsidP="00000000" w:rsidRDefault="00000000" w:rsidRPr="00000000" w14:paraId="00000116">
      <w:pPr>
        <w:spacing w:after="100" w:lineRule="auto"/>
        <w:jc w:val="both"/>
        <w:rPr/>
      </w:pPr>
      <w:r w:rsidDel="00000000" w:rsidR="00000000" w:rsidRPr="00000000">
        <w:rPr>
          <w:rFonts w:ascii="Calibri" w:cs="Calibri" w:eastAsia="Calibri" w:hAnsi="Calibri"/>
          <w:sz w:val="22"/>
          <w:szCs w:val="22"/>
          <w:rtl w:val="0"/>
        </w:rPr>
        <w:t xml:space="preserve">Principal Executive Officer                                    Principal Financial Officer</w:t>
      </w:r>
      <w:r w:rsidDel="00000000" w:rsidR="00000000" w:rsidRPr="00000000">
        <w:rPr>
          <w:rtl w:val="0"/>
        </w:rPr>
      </w:r>
    </w:p>
    <w:p w:rsidR="00000000" w:rsidDel="00000000" w:rsidP="00000000" w:rsidRDefault="00000000" w:rsidRPr="00000000" w14:paraId="00000117">
      <w:pPr>
        <w:spacing w:after="80" w:lineRule="auto"/>
        <w:rPr/>
      </w:pPr>
      <w:r w:rsidDel="00000000" w:rsidR="00000000" w:rsidRPr="00000000">
        <w:rPr>
          <w:rtl w:val="0"/>
        </w:rPr>
      </w:r>
    </w:p>
    <w:p w:rsidR="00000000" w:rsidDel="00000000" w:rsidP="00000000" w:rsidRDefault="00000000" w:rsidRPr="00000000" w14:paraId="00000118">
      <w:pPr>
        <w:spacing w:after="100" w:lineRule="auto"/>
        <w:jc w:val="both"/>
        <w:rPr/>
      </w:pPr>
      <w:r w:rsidDel="00000000" w:rsidR="00000000" w:rsidRPr="00000000">
        <w:rPr>
          <w:rFonts w:ascii="Calibri" w:cs="Calibri" w:eastAsia="Calibri" w:hAnsi="Calibri"/>
          <w:sz w:val="22"/>
          <w:szCs w:val="22"/>
          <w:rtl w:val="0"/>
        </w:rPr>
        <w:t xml:space="preserve">Date: ______________________________</w:t>
      </w:r>
      <w:r w:rsidDel="00000000" w:rsidR="00000000" w:rsidRPr="00000000">
        <w:rPr>
          <w:rtl w:val="0"/>
        </w:rPr>
      </w:r>
    </w:p>
    <w:p w:rsidR="00000000" w:rsidDel="00000000" w:rsidP="00000000" w:rsidRDefault="00000000" w:rsidRPr="00000000" w14:paraId="00000119">
      <w:pPr>
        <w:spacing w:after="80" w:lineRule="auto"/>
        <w:rPr/>
      </w:pPr>
      <w:r w:rsidDel="00000000" w:rsidR="00000000" w:rsidRPr="00000000">
        <w:rPr>
          <w:rtl w:val="0"/>
        </w:rPr>
      </w:r>
    </w:p>
    <w:p w:rsidR="00000000" w:rsidDel="00000000" w:rsidP="00000000" w:rsidRDefault="00000000" w:rsidRPr="00000000" w14:paraId="0000011A">
      <w:pPr>
        <w:pBdr>
          <w:top w:color="aaaaaa" w:space="0" w:sz="4" w:val="single"/>
        </w:pBdr>
        <w:spacing w:before="200" w:lineRule="auto"/>
        <w:rPr/>
      </w:pPr>
      <w:r w:rsidDel="00000000" w:rsidR="00000000" w:rsidRPr="00000000">
        <w:rPr>
          <w:rFonts w:ascii="Calibri" w:cs="Calibri" w:eastAsia="Calibri" w:hAnsi="Calibri"/>
          <w:i w:val="1"/>
          <w:iCs w:val="1"/>
          <w:sz w:val="18"/>
          <w:szCs w:val="18"/>
          <w:rtl w:val="0"/>
        </w:rPr>
        <w:t xml:space="preserve">SEC Form 12-1 FT MTN — Working Draft for Discussion with the Securities and Exchange Commission — May 2026 — CONFIDENTIAL</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2" name=""/>
              <a:graphic>
                <a:graphicData uri="http://schemas.microsoft.com/office/word/2010/wordprocessingShape">
                  <wps:wsp>
                    <wps:cNvSpPr/>
                    <wps:cNvPr id="3" name="Shape 3"/>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2" name="image2.png"/>
              <a:graphic>
                <a:graphicData uri="http://schemas.openxmlformats.org/drawingml/2006/picture">
                  <pic:pic>
                    <pic:nvPicPr>
                      <pic:cNvPr descr="Official Use Only" id="0" name="image2.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
              <a:graphic>
                <a:graphicData uri="http://schemas.microsoft.com/office/word/2010/wordprocessingShape">
                  <wps:wsp>
                    <wps:cNvSpPr/>
                    <wps:cNvPr id="2" name="Shape 2"/>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
              <a:graphic>
                <a:graphicData uri="http://schemas.microsoft.com/office/word/2010/wordprocessingShape">
                  <wps:wsp>
                    <wps:cNvSpPr/>
                    <wps:cNvPr id="4" name="Shape 4"/>
                    <wps:spPr>
                      <a:xfrm>
                        <a:off x="4759895" y="3607280"/>
                        <a:ext cx="1172210" cy="34544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Official Use Only</w:t>
                          </w:r>
                        </w:p>
                      </w:txbxContent>
                    </wps:txbx>
                    <wps:bodyPr anchorCtr="0" anchor="b" bIns="190500" lIns="0" spcFirstLastPara="1" rIns="25400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3847466</wp:posOffset>
              </wp:positionH>
              <wp:positionV relativeFrom="paragraph">
                <wp:posOffset>-9522</wp:posOffset>
              </wp:positionV>
              <wp:extent cx="1191260" cy="364490"/>
              <wp:effectExtent b="0" l="0" r="0" t="0"/>
              <wp:wrapNone/>
              <wp:docPr descr="Official Use Only" id="3"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91260" cy="36449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a5a5a5" stroked="f" type="#_x0000_t136">
          <v:fill angle="0" opacity="32768f"/>
          <v:textpath fitshape="t" string="DRAFT" style="font-family:&amp;quot;Trebuchet MS&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rWAF1HqMStqKm/YBBYZIgOYf4w==">CgMxLjA4AHIhMWNyM1VtOXpscXZPa3ZmZXYtd0pRYUJWeTNBTm1JS0d2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34912ec3,26fa4e7a,60c697fb</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2026-04-28T23:40:18Z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5646ad79-3a45-49a0-abba-eaa2b583e631</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