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ambria" w:cs="Cambria" w:eastAsia="Cambria" w:hAnsi="Cambria"/>
          <w:b w:val="1"/>
          <w:bCs w:val="1"/>
          <w:color w:val="004830"/>
          <w:sz w:val="28"/>
          <w:szCs w:val="28"/>
        </w:rPr>
      </w:pPr>
      <w:r w:rsidDel="00000000" w:rsidR="00000000" w:rsidRPr="00000000">
        <w:rPr>
          <w:rFonts w:ascii="Cambria" w:cs="Cambria" w:eastAsia="Cambria" w:hAnsi="Cambria"/>
          <w:b w:val="1"/>
          <w:bCs w:val="1"/>
          <w:color w:val="004830"/>
          <w:sz w:val="28"/>
          <w:szCs w:val="28"/>
          <w:rtl w:val="0"/>
        </w:rPr>
        <w:t xml:space="preserve">SEC FORM 39-REGISTRAR-AR </w:t>
      </w:r>
    </w:p>
    <w:p w:rsidR="00000000" w:rsidDel="00000000" w:rsidP="00000000" w:rsidRDefault="00000000" w:rsidRPr="00000000" w14:paraId="00000002">
      <w:pPr>
        <w:spacing w:line="276" w:lineRule="auto"/>
        <w:jc w:val="center"/>
        <w:rPr>
          <w:rFonts w:ascii="Cambria" w:cs="Cambria" w:eastAsia="Cambria" w:hAnsi="Cambria"/>
          <w:b w:val="1"/>
          <w:bCs w:val="1"/>
          <w:color w:val="004830"/>
        </w:rPr>
      </w:pPr>
      <w:r w:rsidDel="00000000" w:rsidR="00000000" w:rsidRPr="00000000">
        <w:rPr>
          <w:rFonts w:ascii="Cambria" w:cs="Cambria" w:eastAsia="Cambria" w:hAnsi="Cambria"/>
          <w:b w:val="1"/>
          <w:bCs w:val="1"/>
          <w:color w:val="004830"/>
          <w:rtl w:val="0"/>
        </w:rPr>
        <w:t xml:space="preserve">ANNUAL REPORT OF REGISTRAR FOR QUALIFIED BUYERS </w:t>
      </w:r>
    </w:p>
    <w:p w:rsidR="00000000" w:rsidDel="00000000" w:rsidP="00000000" w:rsidRDefault="00000000" w:rsidRPr="00000000" w14:paraId="00000003">
      <w:pPr>
        <w:spacing w:line="276" w:lineRule="auto"/>
        <w:jc w:val="center"/>
        <w:rPr>
          <w:rFonts w:ascii="Cambria" w:cs="Cambria" w:eastAsia="Cambria" w:hAnsi="Cambria"/>
          <w:b w:val="1"/>
          <w:bCs w:val="1"/>
          <w:color w:val="004830"/>
        </w:rPr>
      </w:pPr>
      <w:r w:rsidDel="00000000" w:rsidR="00000000" w:rsidRPr="00000000">
        <w:rPr>
          <w:rFonts w:ascii="Cambria" w:cs="Cambria" w:eastAsia="Cambria" w:hAnsi="Cambria"/>
          <w:b w:val="1"/>
          <w:bCs w:val="1"/>
          <w:color w:val="004830"/>
          <w:rtl w:val="0"/>
        </w:rPr>
        <w:t xml:space="preserve">FOR THE YEAR ___________</w:t>
      </w:r>
    </w:p>
    <w:p w:rsidR="00000000" w:rsidDel="00000000" w:rsidP="00000000" w:rsidRDefault="00000000" w:rsidRPr="00000000" w14:paraId="00000004">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5">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General Instructions</w:t>
      </w:r>
    </w:p>
    <w:p w:rsidR="00000000" w:rsidDel="00000000" w:rsidP="00000000" w:rsidRDefault="00000000" w:rsidRPr="00000000" w14:paraId="00000006">
      <w:pPr>
        <w:ind w:right="-325"/>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Pursuant to SEC Memorandum Circular No. 05, Series of 2026, amending Rule 39.1.4 of the 2015 SRC Rules (Rules Governing Registrars of Qualified Institutional and Individual Buyers):</w:t>
      </w:r>
    </w:p>
    <w:p w:rsidR="00000000" w:rsidDel="00000000" w:rsidP="00000000" w:rsidRDefault="00000000" w:rsidRPr="00000000" w14:paraId="00000007">
      <w:pPr>
        <w:ind w:right="-325"/>
        <w:jc w:val="both"/>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08">
      <w:pPr>
        <w:numPr>
          <w:ilvl w:val="0"/>
          <w:numId w:val="1"/>
        </w:numPr>
        <w:spacing w:after="0" w:lineRule="auto"/>
        <w:ind w:left="720" w:right="-325" w:hanging="360"/>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This form shall be submitted electronically to the Commission </w:t>
      </w:r>
      <w:r w:rsidDel="00000000" w:rsidR="00000000" w:rsidRPr="00000000">
        <w:rPr>
          <w:rFonts w:ascii="Cambria" w:cs="Cambria" w:eastAsia="Cambria" w:hAnsi="Cambria"/>
          <w:b w:val="1"/>
          <w:bCs w:val="1"/>
          <w:color w:val="ff0000"/>
          <w:sz w:val="18"/>
          <w:szCs w:val="18"/>
          <w:rtl w:val="0"/>
        </w:rPr>
        <w:t xml:space="preserve">not later than thirty (30) calendar days from the end of the covered calendar year;</w:t>
      </w:r>
      <w:r w:rsidDel="00000000" w:rsidR="00000000" w:rsidRPr="00000000">
        <w:rPr>
          <w:rtl w:val="0"/>
        </w:rPr>
      </w:r>
    </w:p>
    <w:p w:rsidR="00000000" w:rsidDel="00000000" w:rsidP="00000000" w:rsidRDefault="00000000" w:rsidRPr="00000000" w14:paraId="00000009">
      <w:pPr>
        <w:numPr>
          <w:ilvl w:val="0"/>
          <w:numId w:val="2"/>
        </w:numPr>
        <w:spacing w:after="0" w:before="0" w:lineRule="auto"/>
        <w:ind w:left="720" w:right="-325" w:hanging="360"/>
        <w:jc w:val="both"/>
        <w:rPr>
          <w:rFonts w:ascii="Cambria" w:cs="Cambria" w:eastAsia="Cambria" w:hAnsi="Cambria"/>
          <w:sz w:val="18"/>
          <w:szCs w:val="18"/>
          <w:u w:val="none"/>
        </w:rPr>
      </w:pPr>
      <w:r w:rsidDel="00000000" w:rsidR="00000000" w:rsidRPr="00000000">
        <w:rPr>
          <w:rFonts w:ascii="Cambria" w:cs="Cambria" w:eastAsia="Cambria" w:hAnsi="Cambria"/>
          <w:sz w:val="18"/>
          <w:szCs w:val="18"/>
          <w:rtl w:val="0"/>
        </w:rPr>
        <w:t xml:space="preserve">This form shall be accomplished and submitted electronically. Handwritten entries shall not be accepted, except for signatures;</w:t>
      </w:r>
      <w:r w:rsidDel="00000000" w:rsidR="00000000" w:rsidRPr="00000000">
        <w:rPr>
          <w:rtl w:val="0"/>
        </w:rPr>
      </w:r>
    </w:p>
    <w:p w:rsidR="00000000" w:rsidDel="00000000" w:rsidP="00000000" w:rsidRDefault="00000000" w:rsidRPr="00000000" w14:paraId="0000000A">
      <w:pPr>
        <w:numPr>
          <w:ilvl w:val="0"/>
          <w:numId w:val="2"/>
        </w:numPr>
        <w:spacing w:after="0" w:before="0" w:lineRule="auto"/>
        <w:ind w:left="720" w:right="-325" w:hanging="360"/>
        <w:jc w:val="both"/>
        <w:rPr>
          <w:rFonts w:ascii="Cambria" w:cs="Cambria" w:eastAsia="Cambria" w:hAnsi="Cambria"/>
          <w:sz w:val="18"/>
          <w:szCs w:val="18"/>
          <w:u w:val="none"/>
        </w:rPr>
      </w:pPr>
      <w:r w:rsidDel="00000000" w:rsidR="00000000" w:rsidRPr="00000000">
        <w:rPr>
          <w:rFonts w:ascii="Cambria" w:cs="Cambria" w:eastAsia="Cambria" w:hAnsi="Cambria"/>
          <w:sz w:val="18"/>
          <w:szCs w:val="18"/>
          <w:rtl w:val="0"/>
        </w:rPr>
        <w:t xml:space="preserve">For amounts denominated in currencies other than Philippine Pesos (PHP), convert the amounts using the applicable BSP Reference Exchange Rate and indicate in the remarks field the date of the exchange rate used;</w:t>
      </w:r>
    </w:p>
    <w:p w:rsidR="00000000" w:rsidDel="00000000" w:rsidP="00000000" w:rsidRDefault="00000000" w:rsidRPr="00000000" w14:paraId="0000000B">
      <w:pPr>
        <w:numPr>
          <w:ilvl w:val="0"/>
          <w:numId w:val="2"/>
        </w:numPr>
        <w:spacing w:after="0" w:before="0" w:lineRule="auto"/>
        <w:ind w:left="720" w:right="-325" w:hanging="360"/>
        <w:jc w:val="both"/>
        <w:rPr>
          <w:rFonts w:ascii="Cambria" w:cs="Cambria" w:eastAsia="Cambria" w:hAnsi="Cambria"/>
          <w:sz w:val="18"/>
          <w:szCs w:val="18"/>
          <w:u w:val="none"/>
        </w:rPr>
      </w:pPr>
      <w:r w:rsidDel="00000000" w:rsidR="00000000" w:rsidRPr="00000000">
        <w:rPr>
          <w:rFonts w:ascii="Cambria" w:cs="Cambria" w:eastAsia="Cambria" w:hAnsi="Cambria"/>
          <w:sz w:val="18"/>
          <w:szCs w:val="18"/>
          <w:rtl w:val="0"/>
        </w:rPr>
        <w:t xml:space="preserve">All amounts and numerical entries shall be rounded off to the nearest whole number. Do not input decimals, spaces, or currency symbols/units such as “PHP.” Only numerical values shall be entered in Items II to XII (e.g., 123,456); and</w:t>
      </w:r>
    </w:p>
    <w:p w:rsidR="00000000" w:rsidDel="00000000" w:rsidP="00000000" w:rsidRDefault="00000000" w:rsidRPr="00000000" w14:paraId="0000000C">
      <w:pPr>
        <w:numPr>
          <w:ilvl w:val="0"/>
          <w:numId w:val="2"/>
        </w:numPr>
        <w:spacing w:after="0" w:lineRule="auto"/>
        <w:ind w:left="720" w:right="-325" w:hanging="360"/>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Do not leave any field blank. Input “000” for fields that are not applicable or where there are no reported entries.</w:t>
      </w:r>
    </w:p>
    <w:p w:rsidR="00000000" w:rsidDel="00000000" w:rsidP="00000000" w:rsidRDefault="00000000" w:rsidRPr="00000000" w14:paraId="0000000D">
      <w:pPr>
        <w:ind w:left="0" w:right="-325" w:firstLine="0"/>
        <w:jc w:val="both"/>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0E">
      <w:pPr>
        <w:ind w:left="0" w:right="-325" w:firstLine="0"/>
        <w:jc w:val="both"/>
        <w:rPr>
          <w:rFonts w:ascii="Cambria" w:cs="Cambria" w:eastAsia="Cambria" w:hAnsi="Cambria"/>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ind w:left="0" w:right="-325" w:firstLine="0"/>
        <w:jc w:val="both"/>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10">
      <w:pPr>
        <w:pStyle w:val="Heading1"/>
        <w:spacing w:before="12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 Registrar Information</w:t>
      </w:r>
    </w:p>
    <w:tbl>
      <w:tblPr>
        <w:tblStyle w:val="Table1"/>
        <w:tblW w:w="9960.0" w:type="dxa"/>
        <w:jc w:val="left"/>
        <w:tblLayout w:type="fixed"/>
        <w:tblLook w:val="0600"/>
      </w:tblPr>
      <w:tblGrid>
        <w:gridCol w:w="1800"/>
        <w:gridCol w:w="105"/>
        <w:gridCol w:w="1875"/>
        <w:gridCol w:w="135"/>
        <w:gridCol w:w="2925"/>
        <w:gridCol w:w="105"/>
        <w:gridCol w:w="150"/>
        <w:gridCol w:w="2865"/>
        <w:tblGridChange w:id="0">
          <w:tblGrid>
            <w:gridCol w:w="1800"/>
            <w:gridCol w:w="105"/>
            <w:gridCol w:w="1875"/>
            <w:gridCol w:w="135"/>
            <w:gridCol w:w="2925"/>
            <w:gridCol w:w="105"/>
            <w:gridCol w:w="150"/>
            <w:gridCol w:w="2865"/>
          </w:tblGrid>
        </w:tblGridChange>
      </w:tblGrid>
      <w:tr>
        <w:trPr>
          <w:cantSplit w:val="0"/>
          <w:trHeight w:val="331" w:hRule="atLeast"/>
          <w:tblHeader w:val="0"/>
        </w:trPr>
        <w:tc>
          <w:tcPr>
            <w:vMerge w:val="restart"/>
          </w:tcPr>
          <w:p w:rsidR="00000000" w:rsidDel="00000000" w:rsidP="00000000" w:rsidRDefault="00000000" w:rsidRPr="00000000" w14:paraId="00000011">
            <w:pPr>
              <w:spacing w:after="60" w:before="60" w:lineRule="auto"/>
              <w:ind w:right="141"/>
              <w:rPr>
                <w:rFonts w:ascii="Cambria" w:cs="Cambria" w:eastAsia="Cambria" w:hAnsi="Cambria"/>
              </w:rPr>
            </w:pPr>
            <w:r w:rsidDel="00000000" w:rsidR="00000000" w:rsidRPr="00000000">
              <w:rPr>
                <w:rFonts w:ascii="Cambria" w:cs="Cambria" w:eastAsia="Cambria" w:hAnsi="Cambria"/>
                <w:rtl w:val="0"/>
              </w:rPr>
              <w:t xml:space="preserve">Name of Registrar:</w:t>
            </w:r>
          </w:p>
        </w:tc>
        <w:tc>
          <w:tcPr>
            <w:tcBorders>
              <w:left w:color="000000" w:space="0" w:sz="0" w:val="nil"/>
              <w:right w:color="fbd5b5" w:space="0" w:sz="8" w:val="single"/>
            </w:tcBorders>
          </w:tcPr>
          <w:p w:rsidR="00000000" w:rsidDel="00000000" w:rsidP="00000000" w:rsidRDefault="00000000" w:rsidRPr="00000000" w14:paraId="00000012">
            <w:pPr>
              <w:spacing w:after="60" w:before="60" w:lineRule="auto"/>
              <w:rPr>
                <w:rFonts w:ascii="Cambria" w:cs="Cambria" w:eastAsia="Cambria" w:hAnsi="Cambria"/>
                <w:color w:val="404040"/>
              </w:rPr>
            </w:pPr>
            <w:r w:rsidDel="00000000" w:rsidR="00000000" w:rsidRPr="00000000">
              <w:rPr>
                <w:rtl w:val="0"/>
              </w:rPr>
            </w:r>
          </w:p>
        </w:tc>
        <w:tc>
          <w:tcPr>
            <w:gridSpan w:val="6"/>
            <w:tcBorders>
              <w:top w:color="fbd5b5" w:space="0" w:sz="8" w:val="single"/>
              <w:left w:color="fbd5b5" w:space="0" w:sz="8" w:val="single"/>
              <w:bottom w:color="fbd5b5" w:space="0" w:sz="8" w:val="single"/>
              <w:right w:color="fbd5b5" w:space="0" w:sz="8" w:val="single"/>
            </w:tcBorders>
            <w:shd w:fill="ffffff" w:val="clear"/>
          </w:tcPr>
          <w:p w:rsidR="00000000" w:rsidDel="00000000" w:rsidP="00000000" w:rsidRDefault="00000000" w:rsidRPr="00000000" w14:paraId="00000013">
            <w:pPr>
              <w:spacing w:after="60" w:before="60" w:lineRule="auto"/>
              <w:ind w:left="45" w:firstLine="0"/>
              <w:rPr>
                <w:rFonts w:ascii="Cambria" w:cs="Cambria" w:eastAsia="Cambria" w:hAnsi="Cambria"/>
              </w:rPr>
            </w:pPr>
            <w:r w:rsidDel="00000000" w:rsidR="00000000" w:rsidRPr="00000000">
              <w:rPr>
                <w:rtl w:val="0"/>
              </w:rPr>
            </w:r>
          </w:p>
        </w:tc>
      </w:tr>
      <w:tr>
        <w:trPr>
          <w:cantSplit w:val="0"/>
          <w:trHeight w:val="209" w:hRule="atLeast"/>
          <w:tblHeader w:val="0"/>
        </w:trPr>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404040"/>
              </w:rPr>
            </w:pPr>
            <w:r w:rsidDel="00000000" w:rsidR="00000000" w:rsidRPr="00000000">
              <w:rPr>
                <w:rtl w:val="0"/>
              </w:rPr>
            </w:r>
          </w:p>
        </w:tc>
        <w:tc>
          <w:tcPr>
            <w:tcBorders>
              <w:left w:color="000000" w:space="0" w:sz="0" w:val="nil"/>
            </w:tcBorders>
          </w:tcPr>
          <w:p w:rsidR="00000000" w:rsidDel="00000000" w:rsidP="00000000" w:rsidRDefault="00000000" w:rsidRPr="00000000" w14:paraId="0000001A">
            <w:pPr>
              <w:rPr>
                <w:rFonts w:ascii="Cambria" w:cs="Cambria" w:eastAsia="Cambria" w:hAnsi="Cambria"/>
                <w:i w:val="1"/>
                <w:iCs w:val="1"/>
                <w:color w:val="bfbfbf"/>
                <w:sz w:val="14"/>
                <w:szCs w:val="14"/>
              </w:rPr>
            </w:pPr>
            <w:r w:rsidDel="00000000" w:rsidR="00000000" w:rsidRPr="00000000">
              <w:rPr>
                <w:rtl w:val="0"/>
              </w:rPr>
            </w:r>
          </w:p>
        </w:tc>
        <w:tc>
          <w:tcPr>
            <w:gridSpan w:val="3"/>
            <w:tcBorders>
              <w:top w:color="fbd5b5" w:space="0" w:sz="8" w:val="single"/>
              <w:left w:color="000000" w:space="0" w:sz="0" w:val="nil"/>
              <w:bottom w:color="fbd5b5" w:space="0" w:sz="4" w:val="single"/>
            </w:tcBorders>
          </w:tcPr>
          <w:p w:rsidR="00000000" w:rsidDel="00000000" w:rsidP="00000000" w:rsidRDefault="00000000" w:rsidRPr="00000000" w14:paraId="0000001B">
            <w:pPr>
              <w:rPr>
                <w:rFonts w:ascii="Cambria" w:cs="Cambria" w:eastAsia="Cambria" w:hAnsi="Cambria"/>
                <w:b w:val="1"/>
                <w:bCs w:val="1"/>
                <w:i w:val="1"/>
                <w:iCs w:val="1"/>
                <w:color w:val="bfbfbf"/>
                <w:sz w:val="12"/>
                <w:szCs w:val="12"/>
              </w:rPr>
            </w:pPr>
            <w:r w:rsidDel="00000000" w:rsidR="00000000" w:rsidRPr="00000000">
              <w:rPr>
                <w:rFonts w:ascii="Cambria" w:cs="Cambria" w:eastAsia="Cambria" w:hAnsi="Cambria"/>
                <w:b w:val="1"/>
                <w:bCs w:val="1"/>
                <w:i w:val="1"/>
                <w:iCs w:val="1"/>
                <w:color w:val="bfbfbf"/>
                <w:sz w:val="12"/>
                <w:szCs w:val="12"/>
                <w:rtl w:val="0"/>
              </w:rPr>
              <w:t xml:space="preserve">Indicate Complete Name of the Issuing Registrar</w:t>
            </w:r>
          </w:p>
        </w:tc>
        <w:tc>
          <w:tcPr>
            <w:gridSpan w:val="3"/>
            <w:tcBorders>
              <w:top w:color="fbd5b5" w:space="0" w:sz="8" w:val="single"/>
              <w:left w:color="000000" w:space="0" w:sz="0" w:val="nil"/>
            </w:tcBorders>
          </w:tcPr>
          <w:p w:rsidR="00000000" w:rsidDel="00000000" w:rsidP="00000000" w:rsidRDefault="00000000" w:rsidRPr="00000000" w14:paraId="0000001E">
            <w:pPr>
              <w:rPr>
                <w:rFonts w:ascii="Cambria" w:cs="Cambria" w:eastAsia="Cambria" w:hAnsi="Cambria"/>
                <w:i w:val="1"/>
                <w:iCs w:val="1"/>
                <w:color w:val="bfbfbf"/>
                <w:sz w:val="14"/>
                <w:szCs w:val="14"/>
              </w:rPr>
            </w:pPr>
            <w:r w:rsidDel="00000000" w:rsidR="00000000" w:rsidRPr="00000000">
              <w:rPr>
                <w:rtl w:val="0"/>
              </w:rPr>
            </w:r>
          </w:p>
        </w:tc>
      </w:tr>
      <w:tr>
        <w:trPr>
          <w:cantSplit w:val="0"/>
          <w:trHeight w:val="329" w:hRule="atLeast"/>
          <w:tblHeader w:val="0"/>
        </w:trPr>
        <w:tc>
          <w:tcPr>
            <w:vMerge w:val="restart"/>
          </w:tcPr>
          <w:p w:rsidR="00000000" w:rsidDel="00000000" w:rsidP="00000000" w:rsidRDefault="00000000" w:rsidRPr="00000000" w14:paraId="00000021">
            <w:pPr>
              <w:rPr>
                <w:rFonts w:ascii="Cambria" w:cs="Cambria" w:eastAsia="Cambria" w:hAnsi="Cambria"/>
                <w:i w:val="1"/>
                <w:iCs w:val="1"/>
                <w:color w:val="bfbfbf"/>
              </w:rPr>
            </w:pPr>
            <w:r w:rsidDel="00000000" w:rsidR="00000000" w:rsidRPr="00000000">
              <w:rPr>
                <w:rFonts w:ascii="Cambria" w:cs="Cambria" w:eastAsia="Cambria" w:hAnsi="Cambria"/>
                <w:rtl w:val="0"/>
              </w:rPr>
              <w:t xml:space="preserve">Principal Address:</w:t>
            </w:r>
            <w:r w:rsidDel="00000000" w:rsidR="00000000" w:rsidRPr="00000000">
              <w:rPr>
                <w:rtl w:val="0"/>
              </w:rPr>
            </w:r>
          </w:p>
        </w:tc>
        <w:tc>
          <w:tcPr>
            <w:tcBorders>
              <w:right w:color="fbd5b5" w:space="0" w:sz="4" w:val="single"/>
            </w:tcBorders>
          </w:tcPr>
          <w:p w:rsidR="00000000" w:rsidDel="00000000" w:rsidP="00000000" w:rsidRDefault="00000000" w:rsidRPr="00000000" w14:paraId="00000022">
            <w:pPr>
              <w:rPr>
                <w:rFonts w:ascii="Cambria" w:cs="Cambria" w:eastAsia="Cambria" w:hAnsi="Cambria"/>
                <w:i w:val="1"/>
                <w:iCs w:val="1"/>
                <w:color w:val="bfbfbf"/>
                <w:sz w:val="14"/>
                <w:szCs w:val="14"/>
              </w:rPr>
            </w:pPr>
            <w:r w:rsidDel="00000000" w:rsidR="00000000" w:rsidRPr="00000000">
              <w:rPr>
                <w:rtl w:val="0"/>
              </w:rPr>
            </w:r>
          </w:p>
        </w:tc>
        <w:tc>
          <w:tcPr>
            <w:gridSpan w:val="6"/>
            <w:tcBorders>
              <w:top w:color="fbd5b5" w:space="0" w:sz="4" w:val="single"/>
              <w:left w:color="fbd5b5" w:space="0" w:sz="4" w:val="single"/>
              <w:right w:color="fbd5b5" w:space="0" w:sz="4" w:val="single"/>
            </w:tcBorders>
            <w:shd w:fill="ffffff" w:val="clear"/>
          </w:tcPr>
          <w:p w:rsidR="00000000" w:rsidDel="00000000" w:rsidP="00000000" w:rsidRDefault="00000000" w:rsidRPr="00000000" w14:paraId="00000023">
            <w:pPr>
              <w:rPr>
                <w:rFonts w:ascii="Cambria" w:cs="Cambria" w:eastAsia="Cambria" w:hAnsi="Cambria"/>
              </w:rPr>
            </w:pPr>
            <w:r w:rsidDel="00000000" w:rsidR="00000000" w:rsidRPr="00000000">
              <w:rPr>
                <w:rtl w:val="0"/>
              </w:rPr>
            </w:r>
          </w:p>
        </w:tc>
      </w:tr>
      <w:tr>
        <w:trPr>
          <w:cantSplit w:val="0"/>
          <w:trHeight w:val="129" w:hRule="atLeast"/>
          <w:tblHeader w:val="0"/>
        </w:trPr>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bfbfbf"/>
              </w:rPr>
            </w:pPr>
            <w:r w:rsidDel="00000000" w:rsidR="00000000" w:rsidRPr="00000000">
              <w:rPr>
                <w:rtl w:val="0"/>
              </w:rPr>
            </w:r>
          </w:p>
        </w:tc>
        <w:tc>
          <w:tcPr/>
          <w:p w:rsidR="00000000" w:rsidDel="00000000" w:rsidP="00000000" w:rsidRDefault="00000000" w:rsidRPr="00000000" w14:paraId="0000002A">
            <w:pPr>
              <w:rPr>
                <w:rFonts w:ascii="Cambria" w:cs="Cambria" w:eastAsia="Cambria" w:hAnsi="Cambria"/>
                <w:i w:val="1"/>
                <w:iCs w:val="1"/>
                <w:color w:val="bfbfbf"/>
                <w:sz w:val="14"/>
                <w:szCs w:val="14"/>
              </w:rPr>
            </w:pPr>
            <w:r w:rsidDel="00000000" w:rsidR="00000000" w:rsidRPr="00000000">
              <w:rPr>
                <w:rtl w:val="0"/>
              </w:rPr>
            </w:r>
          </w:p>
        </w:tc>
        <w:tc>
          <w:tcPr>
            <w:gridSpan w:val="6"/>
            <w:tcBorders>
              <w:top w:color="fbd5b5" w:space="0" w:sz="4" w:val="single"/>
              <w:left w:color="000000" w:space="0" w:sz="0" w:val="nil"/>
            </w:tcBorders>
          </w:tcPr>
          <w:p w:rsidR="00000000" w:rsidDel="00000000" w:rsidP="00000000" w:rsidRDefault="00000000" w:rsidRPr="00000000" w14:paraId="0000002B">
            <w:pPr>
              <w:spacing w:after="120" w:lineRule="auto"/>
              <w:rPr>
                <w:rFonts w:ascii="Cambria" w:cs="Cambria" w:eastAsia="Cambria" w:hAnsi="Cambria"/>
                <w:b w:val="1"/>
                <w:bCs w:val="1"/>
                <w:i w:val="1"/>
                <w:iCs w:val="1"/>
                <w:color w:val="bfbfbf"/>
                <w:sz w:val="12"/>
                <w:szCs w:val="12"/>
              </w:rPr>
            </w:pPr>
            <w:r w:rsidDel="00000000" w:rsidR="00000000" w:rsidRPr="00000000">
              <w:rPr>
                <w:rFonts w:ascii="Cambria" w:cs="Cambria" w:eastAsia="Cambria" w:hAnsi="Cambria"/>
                <w:b w:val="1"/>
                <w:bCs w:val="1"/>
                <w:i w:val="1"/>
                <w:iCs w:val="1"/>
                <w:color w:val="bfbfbf"/>
                <w:sz w:val="12"/>
                <w:szCs w:val="12"/>
                <w:rtl w:val="0"/>
              </w:rPr>
              <w:t xml:space="preserve">Indicate Room/ Unit Number, Floor, Building name and Street, City and Postal Code. Do not use P.O. Box No.</w:t>
            </w:r>
          </w:p>
        </w:tc>
      </w:tr>
      <w:tr>
        <w:trPr>
          <w:cantSplit w:val="0"/>
          <w:trHeight w:val="329" w:hRule="atLeast"/>
          <w:tblHeader w:val="0"/>
        </w:trPr>
        <w:tc>
          <w:tcPr/>
          <w:p w:rsidR="00000000" w:rsidDel="00000000" w:rsidP="00000000" w:rsidRDefault="00000000" w:rsidRPr="00000000" w14:paraId="00000031">
            <w:pPr>
              <w:rPr>
                <w:rFonts w:ascii="Cambria" w:cs="Cambria" w:eastAsia="Cambria" w:hAnsi="Cambria"/>
              </w:rPr>
            </w:pPr>
            <w:r w:rsidDel="00000000" w:rsidR="00000000" w:rsidRPr="00000000">
              <w:rPr>
                <w:rFonts w:ascii="Cambria" w:cs="Cambria" w:eastAsia="Cambria" w:hAnsi="Cambria"/>
                <w:rtl w:val="0"/>
              </w:rPr>
              <w:t xml:space="preserve">Contact Details:</w:t>
            </w:r>
          </w:p>
        </w:tc>
        <w:tc>
          <w:tcPr>
            <w:tcBorders>
              <w:right w:color="fbd5b5" w:space="0" w:sz="4" w:val="single"/>
            </w:tcBorders>
          </w:tcPr>
          <w:p w:rsidR="00000000" w:rsidDel="00000000" w:rsidP="00000000" w:rsidRDefault="00000000" w:rsidRPr="00000000" w14:paraId="00000032">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right w:color="fbd5b5" w:space="0" w:sz="4" w:val="single"/>
            </w:tcBorders>
            <w:shd w:fill="ffffff" w:val="clear"/>
          </w:tcPr>
          <w:p w:rsidR="00000000" w:rsidDel="00000000" w:rsidP="00000000" w:rsidRDefault="00000000" w:rsidRPr="00000000" w14:paraId="00000033">
            <w:pPr>
              <w:ind w:right="1088"/>
              <w:rPr>
                <w:rFonts w:ascii="Cambria" w:cs="Cambria" w:eastAsia="Cambria" w:hAnsi="Cambria"/>
              </w:rPr>
            </w:pPr>
            <w:r w:rsidDel="00000000" w:rsidR="00000000" w:rsidRPr="00000000">
              <w:rPr>
                <w:rtl w:val="0"/>
              </w:rPr>
            </w:r>
          </w:p>
        </w:tc>
        <w:tc>
          <w:tcPr>
            <w:tcBorders>
              <w:left w:color="fbd5b5" w:space="0" w:sz="4" w:val="single"/>
            </w:tcBorders>
          </w:tcPr>
          <w:p w:rsidR="00000000" w:rsidDel="00000000" w:rsidP="00000000" w:rsidRDefault="00000000" w:rsidRPr="00000000" w14:paraId="00000034">
            <w:pPr>
              <w:rPr>
                <w:rFonts w:ascii="Cambria" w:cs="Cambria" w:eastAsia="Cambria" w:hAnsi="Cambria"/>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35">
            <w:pPr>
              <w:rPr>
                <w:rFonts w:ascii="Cambria" w:cs="Cambria" w:eastAsia="Cambria" w:hAnsi="Cambria"/>
              </w:rPr>
            </w:pPr>
            <w:r w:rsidDel="00000000" w:rsidR="00000000" w:rsidRPr="00000000">
              <w:rPr>
                <w:rtl w:val="0"/>
              </w:rPr>
            </w:r>
          </w:p>
        </w:tc>
        <w:tc>
          <w:tcPr>
            <w:tcBorders>
              <w:left w:color="fbd5b5" w:space="0" w:sz="4" w:val="single"/>
              <w:right w:color="fbd5b5" w:space="0" w:sz="4" w:val="single"/>
            </w:tcBorders>
          </w:tcPr>
          <w:p w:rsidR="00000000" w:rsidDel="00000000" w:rsidP="00000000" w:rsidRDefault="00000000" w:rsidRPr="00000000" w14:paraId="00000037">
            <w:pPr>
              <w:rPr>
                <w:rFonts w:ascii="Cambria" w:cs="Cambria" w:eastAsia="Cambria" w:hAnsi="Cambria"/>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38">
            <w:pPr>
              <w:rPr>
                <w:rFonts w:ascii="Cambria" w:cs="Cambria" w:eastAsia="Cambria" w:hAnsi="Cambria"/>
              </w:rPr>
            </w:pP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0039">
            <w:pPr>
              <w:rPr>
                <w:rFonts w:ascii="Cambria" w:cs="Cambria" w:eastAsia="Cambria" w:hAnsi="Cambria"/>
              </w:rPr>
            </w:pPr>
            <w:r w:rsidDel="00000000" w:rsidR="00000000" w:rsidRPr="00000000">
              <w:rPr>
                <w:rtl w:val="0"/>
              </w:rPr>
            </w:r>
          </w:p>
          <w:p w:rsidR="00000000" w:rsidDel="00000000" w:rsidP="00000000" w:rsidRDefault="00000000" w:rsidRPr="00000000" w14:paraId="0000003A">
            <w:pPr>
              <w:rPr>
                <w:rFonts w:ascii="Cambria" w:cs="Cambria" w:eastAsia="Cambria" w:hAnsi="Cambria"/>
              </w:rPr>
            </w:pPr>
            <w:r w:rsidDel="00000000" w:rsidR="00000000" w:rsidRPr="00000000">
              <w:rPr>
                <w:rtl w:val="0"/>
              </w:rPr>
            </w:r>
          </w:p>
        </w:tc>
        <w:tc>
          <w:tcPr/>
          <w:p w:rsidR="00000000" w:rsidDel="00000000" w:rsidP="00000000" w:rsidRDefault="00000000" w:rsidRPr="00000000" w14:paraId="0000003B">
            <w:pPr>
              <w:rPr>
                <w:rFonts w:ascii="Cambria" w:cs="Cambria" w:eastAsia="Cambria" w:hAnsi="Cambria"/>
                <w:i w:val="1"/>
                <w:iCs w:val="1"/>
                <w:color w:val="bfbfbf"/>
                <w:sz w:val="14"/>
                <w:szCs w:val="14"/>
              </w:rPr>
            </w:pPr>
            <w:r w:rsidDel="00000000" w:rsidR="00000000" w:rsidRPr="00000000">
              <w:rPr>
                <w:rtl w:val="0"/>
              </w:rPr>
            </w:r>
          </w:p>
          <w:p w:rsidR="00000000" w:rsidDel="00000000" w:rsidP="00000000" w:rsidRDefault="00000000" w:rsidRPr="00000000" w14:paraId="0000003C">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000000" w:space="0" w:sz="0" w:val="nil"/>
            </w:tcBorders>
          </w:tcPr>
          <w:p w:rsidR="00000000" w:rsidDel="00000000" w:rsidP="00000000" w:rsidRDefault="00000000" w:rsidRPr="00000000" w14:paraId="0000003D">
            <w:pPr>
              <w:spacing w:after="240" w:lineRule="auto"/>
              <w:rPr>
                <w:rFonts w:ascii="Cambria" w:cs="Cambria" w:eastAsia="Cambria" w:hAnsi="Cambria"/>
                <w:b w:val="1"/>
                <w:bCs w:val="1"/>
                <w:i w:val="1"/>
                <w:iCs w:val="1"/>
                <w:color w:val="bfbfbf"/>
                <w:sz w:val="12"/>
                <w:szCs w:val="12"/>
              </w:rPr>
            </w:pPr>
            <w:r w:rsidDel="00000000" w:rsidR="00000000" w:rsidRPr="00000000">
              <w:rPr>
                <w:rFonts w:ascii="Cambria" w:cs="Cambria" w:eastAsia="Cambria" w:hAnsi="Cambria"/>
                <w:b w:val="1"/>
                <w:bCs w:val="1"/>
                <w:i w:val="1"/>
                <w:iCs w:val="1"/>
                <w:color w:val="bfbfbf"/>
                <w:sz w:val="12"/>
                <w:szCs w:val="12"/>
                <w:rtl w:val="0"/>
              </w:rPr>
              <w:t xml:space="preserve">Telephone No(s).</w:t>
            </w:r>
          </w:p>
        </w:tc>
        <w:tc>
          <w:tcPr>
            <w:tcBorders>
              <w:left w:color="000000" w:space="0" w:sz="0" w:val="nil"/>
            </w:tcBorders>
          </w:tcPr>
          <w:p w:rsidR="00000000" w:rsidDel="00000000" w:rsidP="00000000" w:rsidRDefault="00000000" w:rsidRPr="00000000" w14:paraId="0000003E">
            <w:pPr>
              <w:rPr>
                <w:rFonts w:ascii="Cambria" w:cs="Cambria" w:eastAsia="Cambria" w:hAnsi="Cambria"/>
                <w:b w:val="1"/>
                <w:bCs w:val="1"/>
                <w:i w:val="1"/>
                <w:iCs w:val="1"/>
                <w:color w:val="bfbfbf"/>
                <w:sz w:val="12"/>
                <w:szCs w:val="12"/>
              </w:rPr>
            </w:pPr>
            <w:r w:rsidDel="00000000" w:rsidR="00000000" w:rsidRPr="00000000">
              <w:rPr>
                <w:rtl w:val="0"/>
              </w:rPr>
            </w:r>
          </w:p>
        </w:tc>
        <w:tc>
          <w:tcPr>
            <w:gridSpan w:val="2"/>
            <w:tcBorders>
              <w:top w:color="fbd5b5" w:space="0" w:sz="4" w:val="single"/>
            </w:tcBorders>
          </w:tcPr>
          <w:p w:rsidR="00000000" w:rsidDel="00000000" w:rsidP="00000000" w:rsidRDefault="00000000" w:rsidRPr="00000000" w14:paraId="0000003F">
            <w:pPr>
              <w:rPr>
                <w:rFonts w:ascii="Cambria" w:cs="Cambria" w:eastAsia="Cambria" w:hAnsi="Cambria"/>
                <w:b w:val="1"/>
                <w:bCs w:val="1"/>
                <w:i w:val="1"/>
                <w:iCs w:val="1"/>
                <w:color w:val="bfbfbf"/>
                <w:sz w:val="12"/>
                <w:szCs w:val="12"/>
              </w:rPr>
            </w:pPr>
            <w:r w:rsidDel="00000000" w:rsidR="00000000" w:rsidRPr="00000000">
              <w:rPr>
                <w:rFonts w:ascii="Cambria" w:cs="Cambria" w:eastAsia="Cambria" w:hAnsi="Cambria"/>
                <w:b w:val="1"/>
                <w:bCs w:val="1"/>
                <w:i w:val="1"/>
                <w:iCs w:val="1"/>
                <w:color w:val="bfbfbf"/>
                <w:sz w:val="12"/>
                <w:szCs w:val="12"/>
                <w:rtl w:val="0"/>
              </w:rPr>
              <w:t xml:space="preserve">Email Address</w:t>
            </w:r>
          </w:p>
        </w:tc>
        <w:tc>
          <w:tcPr/>
          <w:p w:rsidR="00000000" w:rsidDel="00000000" w:rsidP="00000000" w:rsidRDefault="00000000" w:rsidRPr="00000000" w14:paraId="00000041">
            <w:pPr>
              <w:rPr>
                <w:rFonts w:ascii="Cambria" w:cs="Cambria" w:eastAsia="Cambria" w:hAnsi="Cambria"/>
                <w:b w:val="1"/>
                <w:bCs w:val="1"/>
                <w:i w:val="1"/>
                <w:iCs w:val="1"/>
                <w:color w:val="bfbfbf"/>
                <w:sz w:val="12"/>
                <w:szCs w:val="12"/>
              </w:rPr>
            </w:pPr>
            <w:r w:rsidDel="00000000" w:rsidR="00000000" w:rsidRPr="00000000">
              <w:rPr>
                <w:rtl w:val="0"/>
              </w:rPr>
            </w:r>
          </w:p>
        </w:tc>
        <w:tc>
          <w:tcPr>
            <w:tcBorders>
              <w:top w:color="fbd5b5" w:space="0" w:sz="4" w:val="single"/>
            </w:tcBorders>
          </w:tcPr>
          <w:p w:rsidR="00000000" w:rsidDel="00000000" w:rsidP="00000000" w:rsidRDefault="00000000" w:rsidRPr="00000000" w14:paraId="00000042">
            <w:pPr>
              <w:ind w:left="-831" w:firstLine="831"/>
              <w:rPr>
                <w:rFonts w:ascii="Cambria" w:cs="Cambria" w:eastAsia="Cambria" w:hAnsi="Cambria"/>
                <w:b w:val="1"/>
                <w:bCs w:val="1"/>
                <w:i w:val="1"/>
                <w:iCs w:val="1"/>
                <w:color w:val="bfbfbf"/>
                <w:sz w:val="12"/>
                <w:szCs w:val="12"/>
              </w:rPr>
            </w:pPr>
            <w:r w:rsidDel="00000000" w:rsidR="00000000" w:rsidRPr="00000000">
              <w:rPr>
                <w:rFonts w:ascii="Cambria" w:cs="Cambria" w:eastAsia="Cambria" w:hAnsi="Cambria"/>
                <w:b w:val="1"/>
                <w:bCs w:val="1"/>
                <w:i w:val="1"/>
                <w:iCs w:val="1"/>
                <w:color w:val="bfbfbf"/>
                <w:sz w:val="12"/>
                <w:szCs w:val="12"/>
                <w:rtl w:val="0"/>
              </w:rPr>
              <w:t xml:space="preserve">Website</w:t>
            </w:r>
          </w:p>
        </w:tc>
      </w:tr>
    </w:tbl>
    <w:p w:rsidR="00000000" w:rsidDel="00000000" w:rsidP="00000000" w:rsidRDefault="00000000" w:rsidRPr="00000000" w14:paraId="00000043">
      <w:pPr>
        <w:spacing w:after="120" w:before="200" w:lineRule="auto"/>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II. Indicate the total number of the following:</w:t>
      </w:r>
    </w:p>
    <w:tbl>
      <w:tblPr>
        <w:tblStyle w:val="Table2"/>
        <w:tblW w:w="10005.0" w:type="dxa"/>
        <w:jc w:val="left"/>
        <w:tblLayout w:type="fixed"/>
        <w:tblLook w:val="0600"/>
      </w:tblPr>
      <w:tblGrid>
        <w:gridCol w:w="2970"/>
        <w:gridCol w:w="135"/>
        <w:gridCol w:w="105"/>
        <w:gridCol w:w="2085"/>
        <w:gridCol w:w="300"/>
        <w:gridCol w:w="2115"/>
        <w:gridCol w:w="219.99999999999943"/>
        <w:gridCol w:w="2075.0000000000005"/>
        <w:tblGridChange w:id="0">
          <w:tblGrid>
            <w:gridCol w:w="2970"/>
            <w:gridCol w:w="135"/>
            <w:gridCol w:w="105"/>
            <w:gridCol w:w="2085"/>
            <w:gridCol w:w="300"/>
            <w:gridCol w:w="2115"/>
            <w:gridCol w:w="219.99999999999943"/>
            <w:gridCol w:w="2075.0000000000005"/>
          </w:tblGrid>
        </w:tblGridChange>
      </w:tblGrid>
      <w:tr>
        <w:trPr>
          <w:cantSplit w:val="0"/>
          <w:trHeight w:val="329" w:hRule="atLeast"/>
          <w:tblHeader w:val="0"/>
        </w:trPr>
        <w:tc>
          <w:tcPr/>
          <w:p w:rsidR="00000000" w:rsidDel="00000000" w:rsidP="00000000" w:rsidRDefault="00000000" w:rsidRPr="00000000" w14:paraId="00000044">
            <w:pPr>
              <w:rPr>
                <w:rFonts w:ascii="Cambria" w:cs="Cambria" w:eastAsia="Cambria" w:hAnsi="Cambria"/>
              </w:rPr>
            </w:pPr>
            <w:r w:rsidDel="00000000" w:rsidR="00000000" w:rsidRPr="00000000">
              <w:rPr>
                <w:rtl w:val="0"/>
              </w:rPr>
            </w:r>
          </w:p>
        </w:tc>
        <w:tc>
          <w:tcPr/>
          <w:p w:rsidR="00000000" w:rsidDel="00000000" w:rsidP="00000000" w:rsidRDefault="00000000" w:rsidRPr="00000000" w14:paraId="00000045">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046">
            <w:pPr>
              <w:rPr>
                <w:rFonts w:ascii="Cambria" w:cs="Cambria" w:eastAsia="Cambria" w:hAnsi="Cambria"/>
                <w:i w:val="1"/>
                <w:iCs w:val="1"/>
                <w:color w:val="bfbfbf"/>
                <w:sz w:val="14"/>
                <w:szCs w:val="14"/>
              </w:rPr>
            </w:pPr>
            <w:r w:rsidDel="00000000" w:rsidR="00000000" w:rsidRPr="00000000">
              <w:rPr>
                <w:rtl w:val="0"/>
              </w:rPr>
            </w:r>
          </w:p>
        </w:tc>
        <w:tc>
          <w:tcPr>
            <w:tcBorders>
              <w:bottom w:color="fbd5b5" w:space="0" w:sz="4" w:val="single"/>
            </w:tcBorders>
            <w:shd w:fill="ffffff" w:val="clear"/>
          </w:tcPr>
          <w:p w:rsidR="00000000" w:rsidDel="00000000" w:rsidP="00000000" w:rsidRDefault="00000000" w:rsidRPr="00000000" w14:paraId="00000047">
            <w:pPr>
              <w:ind w:right="-5"/>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Institutional</w:t>
            </w:r>
          </w:p>
        </w:tc>
        <w:tc>
          <w:tcPr>
            <w:shd w:fill="ffffff" w:val="clear"/>
          </w:tcPr>
          <w:p w:rsidR="00000000" w:rsidDel="00000000" w:rsidP="00000000" w:rsidRDefault="00000000" w:rsidRPr="00000000" w14:paraId="00000048">
            <w:pPr>
              <w:jc w:val="center"/>
              <w:rPr>
                <w:rFonts w:ascii="Cambria" w:cs="Cambria" w:eastAsia="Cambria" w:hAnsi="Cambria"/>
                <w:b w:val="1"/>
                <w:bCs w:val="1"/>
                <w:sz w:val="18"/>
                <w:szCs w:val="18"/>
              </w:rPr>
            </w:pPr>
            <w:r w:rsidDel="00000000" w:rsidR="00000000" w:rsidRPr="00000000">
              <w:rPr>
                <w:rtl w:val="0"/>
              </w:rPr>
            </w:r>
          </w:p>
        </w:tc>
        <w:tc>
          <w:tcPr>
            <w:tcBorders>
              <w:bottom w:color="fbd5b5" w:space="0" w:sz="4" w:val="single"/>
            </w:tcBorders>
            <w:shd w:fill="ffffff" w:val="clear"/>
          </w:tcPr>
          <w:p w:rsidR="00000000" w:rsidDel="00000000" w:rsidP="00000000" w:rsidRDefault="00000000" w:rsidRPr="00000000" w14:paraId="00000049">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Individual</w:t>
            </w:r>
          </w:p>
        </w:tc>
        <w:tc>
          <w:tcPr>
            <w:shd w:fill="ffffff" w:val="clear"/>
          </w:tcPr>
          <w:p w:rsidR="00000000" w:rsidDel="00000000" w:rsidP="00000000" w:rsidRDefault="00000000" w:rsidRPr="00000000" w14:paraId="0000004A">
            <w:pPr>
              <w:jc w:val="center"/>
              <w:rPr>
                <w:rFonts w:ascii="Cambria" w:cs="Cambria" w:eastAsia="Cambria" w:hAnsi="Cambria"/>
                <w:b w:val="1"/>
                <w:bCs w:val="1"/>
                <w:sz w:val="18"/>
                <w:szCs w:val="18"/>
              </w:rPr>
            </w:pPr>
            <w:r w:rsidDel="00000000" w:rsidR="00000000" w:rsidRPr="00000000">
              <w:rPr>
                <w:rtl w:val="0"/>
              </w:rPr>
            </w:r>
          </w:p>
        </w:tc>
        <w:tc>
          <w:tcPr>
            <w:tcBorders>
              <w:bottom w:color="fbd5b5" w:space="0" w:sz="4" w:val="single"/>
            </w:tcBorders>
            <w:shd w:fill="ffffff" w:val="clear"/>
          </w:tcPr>
          <w:p w:rsidR="00000000" w:rsidDel="00000000" w:rsidP="00000000" w:rsidRDefault="00000000" w:rsidRPr="00000000" w14:paraId="0000004B">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Aggregate Total</w:t>
            </w:r>
          </w:p>
        </w:tc>
      </w:tr>
      <w:tr>
        <w:trPr>
          <w:cantSplit w:val="0"/>
          <w:trHeight w:val="329" w:hRule="atLeast"/>
          <w:tblHeader w:val="0"/>
        </w:trPr>
        <w:tc>
          <w:tcPr>
            <w:vMerge w:val="restart"/>
          </w:tcPr>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18"/>
              <w:jc w:val="left"/>
              <w:rPr>
                <w:rFonts w:ascii="Cambria" w:cs="Cambria" w:eastAsia="Cambria" w:hAnsi="Cambria"/>
                <w:b w:val="0"/>
                <w:bCs w:val="0"/>
                <w:i w:val="0"/>
                <w:iCs w:val="0"/>
                <w:smallCaps w:val="0"/>
                <w:strike w:val="0"/>
                <w:color w:val="000000"/>
                <w:sz w:val="17"/>
                <w:szCs w:val="17"/>
                <w:shd w:fill="auto" w:val="clear"/>
                <w:vertAlign w:val="baseline"/>
              </w:rPr>
            </w:pPr>
            <w:r w:rsidDel="00000000" w:rsidR="00000000" w:rsidRPr="00000000">
              <w:rPr>
                <w:rFonts w:ascii="Cambria" w:cs="Cambria" w:eastAsia="Cambria" w:hAnsi="Cambria"/>
                <w:b w:val="0"/>
                <w:bCs w:val="0"/>
                <w:i w:val="0"/>
                <w:iCs w:val="0"/>
                <w:smallCaps w:val="0"/>
                <w:strike w:val="0"/>
                <w:color w:val="000000"/>
                <w:sz w:val="17"/>
                <w:szCs w:val="17"/>
                <w:u w:val="none"/>
                <w:shd w:fill="auto" w:val="clear"/>
                <w:vertAlign w:val="baseline"/>
                <w:rtl w:val="0"/>
              </w:rPr>
              <w:t xml:space="preserve">Registered Qualified Buyers as of </w:t>
            </w:r>
            <w:r w:rsidDel="00000000" w:rsidR="00000000" w:rsidRPr="00000000">
              <w:rPr>
                <w:rFonts w:ascii="Cambria" w:cs="Cambria" w:eastAsia="Cambria" w:hAnsi="Cambria"/>
                <w:sz w:val="17"/>
                <w:szCs w:val="17"/>
                <w:rtl w:val="0"/>
              </w:rPr>
              <w:t xml:space="preserve">Y</w:t>
            </w:r>
            <w:r w:rsidDel="00000000" w:rsidR="00000000" w:rsidRPr="00000000">
              <w:rPr>
                <w:rFonts w:ascii="Cambria" w:cs="Cambria" w:eastAsia="Cambria" w:hAnsi="Cambria"/>
                <w:b w:val="0"/>
                <w:bCs w:val="0"/>
                <w:i w:val="0"/>
                <w:iCs w:val="0"/>
                <w:smallCaps w:val="0"/>
                <w:strike w:val="0"/>
                <w:color w:val="000000"/>
                <w:sz w:val="17"/>
                <w:szCs w:val="17"/>
                <w:u w:val="none"/>
                <w:shd w:fill="auto" w:val="clear"/>
                <w:vertAlign w:val="baseline"/>
                <w:rtl w:val="0"/>
              </w:rPr>
              <w:t xml:space="preserve">ear-</w:t>
            </w:r>
            <w:r w:rsidDel="00000000" w:rsidR="00000000" w:rsidRPr="00000000">
              <w:rPr>
                <w:rFonts w:ascii="Cambria" w:cs="Cambria" w:eastAsia="Cambria" w:hAnsi="Cambria"/>
                <w:sz w:val="17"/>
                <w:szCs w:val="17"/>
                <w:rtl w:val="0"/>
              </w:rPr>
              <w:t xml:space="preserve">E</w:t>
            </w:r>
            <w:r w:rsidDel="00000000" w:rsidR="00000000" w:rsidRPr="00000000">
              <w:rPr>
                <w:rFonts w:ascii="Cambria" w:cs="Cambria" w:eastAsia="Cambria" w:hAnsi="Cambria"/>
                <w:b w:val="0"/>
                <w:bCs w:val="0"/>
                <w:i w:val="0"/>
                <w:iCs w:val="0"/>
                <w:smallCaps w:val="0"/>
                <w:strike w:val="0"/>
                <w:color w:val="000000"/>
                <w:sz w:val="17"/>
                <w:szCs w:val="17"/>
                <w:u w:val="none"/>
                <w:shd w:fill="auto" w:val="clear"/>
                <w:vertAlign w:val="baseline"/>
                <w:rtl w:val="0"/>
              </w:rPr>
              <w:t xml:space="preserve">nd  </w:t>
            </w:r>
          </w:p>
        </w:tc>
        <w:tc>
          <w:tcPr/>
          <w:p w:rsidR="00000000" w:rsidDel="00000000" w:rsidP="00000000" w:rsidRDefault="00000000" w:rsidRPr="00000000" w14:paraId="0000004D">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tcPr>
          <w:p w:rsidR="00000000" w:rsidDel="00000000" w:rsidP="00000000" w:rsidRDefault="00000000" w:rsidRPr="00000000" w14:paraId="0000004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4F">
            <w:pPr>
              <w:ind w:right="-13"/>
              <w:jc w:val="both"/>
              <w:rPr>
                <w:rFonts w:ascii="Cambria" w:cs="Cambria" w:eastAsia="Cambria" w:hAnsi="Cambria"/>
                <w:sz w:val="16"/>
                <w:szCs w:val="16"/>
              </w:rPr>
            </w:pPr>
            <w:r w:rsidDel="00000000" w:rsidR="00000000" w:rsidRPr="00000000">
              <w:rPr>
                <w:rtl w:val="0"/>
              </w:rPr>
            </w:r>
          </w:p>
        </w:tc>
        <w:tc>
          <w:tcPr>
            <w:tcBorders>
              <w:left w:color="fbd5b5" w:space="0" w:sz="4" w:val="single"/>
            </w:tcBorders>
            <w:shd w:fill="ffffff" w:val="clear"/>
          </w:tcPr>
          <w:p w:rsidR="00000000" w:rsidDel="00000000" w:rsidP="00000000" w:rsidRDefault="00000000" w:rsidRPr="00000000" w14:paraId="00000050">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51">
            <w:pPr>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52">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53">
            <w:pPr>
              <w:jc w:val="both"/>
              <w:rPr>
                <w:rFonts w:ascii="Cambria" w:cs="Cambria" w:eastAsia="Cambria" w:hAnsi="Cambria"/>
                <w:sz w:val="16"/>
                <w:szCs w:val="16"/>
              </w:rPr>
            </w:pPr>
            <w:r w:rsidDel="00000000" w:rsidR="00000000" w:rsidRPr="00000000">
              <w:rPr>
                <w:rtl w:val="0"/>
              </w:rPr>
            </w:r>
          </w:p>
        </w:tc>
      </w:tr>
      <w:tr>
        <w:trPr>
          <w:cantSplit w:val="0"/>
          <w:trHeight w:val="149" w:hRule="atLeast"/>
          <w:tblHeader w:val="0"/>
        </w:trPr>
        <w:tc>
          <w:tcPr>
            <w:vMerge w:val="continue"/>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055">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056">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57">
            <w:pPr>
              <w:ind w:right="-13"/>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58">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59">
            <w:pPr>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5A">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5B">
            <w:pPr>
              <w:jc w:val="both"/>
              <w:rPr>
                <w:rFonts w:ascii="Cambria" w:cs="Cambria" w:eastAsia="Cambria" w:hAnsi="Cambria"/>
                <w:sz w:val="16"/>
                <w:szCs w:val="16"/>
              </w:rPr>
            </w:pPr>
            <w:r w:rsidDel="00000000" w:rsidR="00000000" w:rsidRPr="00000000">
              <w:rPr>
                <w:rtl w:val="0"/>
              </w:rPr>
            </w:r>
          </w:p>
        </w:tc>
      </w:tr>
      <w:tr>
        <w:trPr>
          <w:cantSplit w:val="0"/>
          <w:trHeight w:val="329" w:hRule="atLeast"/>
          <w:tblHeader w:val="0"/>
        </w:trPr>
        <w:tc>
          <w:tcPr>
            <w:vMerge w:val="restart"/>
          </w:tcPr>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18"/>
              <w:jc w:val="left"/>
              <w:rPr>
                <w:rFonts w:ascii="Cambria" w:cs="Cambria" w:eastAsia="Cambria" w:hAnsi="Cambria"/>
                <w:b w:val="0"/>
                <w:bCs w:val="0"/>
                <w:i w:val="0"/>
                <w:iCs w:val="0"/>
                <w:smallCaps w:val="0"/>
                <w:strike w:val="0"/>
                <w:color w:val="000000"/>
                <w:sz w:val="17"/>
                <w:szCs w:val="17"/>
                <w:shd w:fill="auto" w:val="clear"/>
                <w:vertAlign w:val="baseline"/>
              </w:rPr>
            </w:pPr>
            <w:r w:rsidDel="00000000" w:rsidR="00000000" w:rsidRPr="00000000">
              <w:rPr>
                <w:rFonts w:ascii="Cambria" w:cs="Cambria" w:eastAsia="Cambria" w:hAnsi="Cambria"/>
                <w:b w:val="0"/>
                <w:bCs w:val="0"/>
                <w:i w:val="0"/>
                <w:iCs w:val="0"/>
                <w:smallCaps w:val="0"/>
                <w:strike w:val="0"/>
                <w:color w:val="000000"/>
                <w:sz w:val="17"/>
                <w:szCs w:val="17"/>
                <w:u w:val="none"/>
                <w:shd w:fill="auto" w:val="clear"/>
                <w:vertAlign w:val="baseline"/>
                <w:rtl w:val="0"/>
              </w:rPr>
              <w:t xml:space="preserve">Newly Registered QBs during the covered period</w:t>
            </w:r>
          </w:p>
        </w:tc>
        <w:tc>
          <w:tcPr/>
          <w:p w:rsidR="00000000" w:rsidDel="00000000" w:rsidP="00000000" w:rsidRDefault="00000000" w:rsidRPr="00000000" w14:paraId="0000005D">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tcPr>
          <w:p w:rsidR="00000000" w:rsidDel="00000000" w:rsidP="00000000" w:rsidRDefault="00000000" w:rsidRPr="00000000" w14:paraId="0000005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5F">
            <w:pPr>
              <w:ind w:right="-13"/>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60">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61">
            <w:pPr>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62">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63">
            <w:pPr>
              <w:jc w:val="both"/>
              <w:rPr>
                <w:rFonts w:ascii="Cambria" w:cs="Cambria" w:eastAsia="Cambria" w:hAnsi="Cambria"/>
                <w:sz w:val="16"/>
                <w:szCs w:val="16"/>
              </w:rPr>
            </w:pPr>
            <w:r w:rsidDel="00000000" w:rsidR="00000000" w:rsidRPr="00000000">
              <w:rPr>
                <w:rtl w:val="0"/>
              </w:rPr>
            </w:r>
          </w:p>
        </w:tc>
      </w:tr>
      <w:tr>
        <w:trPr>
          <w:cantSplit w:val="0"/>
          <w:trHeight w:val="129" w:hRule="atLeast"/>
          <w:tblHeader w:val="0"/>
        </w:trPr>
        <w:tc>
          <w:tcPr>
            <w:vMerge w:val="continue"/>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065">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066">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67">
            <w:pPr>
              <w:ind w:right="-13"/>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68">
            <w:pPr>
              <w:jc w:val="both"/>
              <w:rPr>
                <w:rFonts w:ascii="Cambria" w:cs="Cambria" w:eastAsia="Cambria" w:hAnsi="Cambria"/>
                <w:sz w:val="16"/>
                <w:szCs w:val="16"/>
              </w:rPr>
            </w:pPr>
            <w:r w:rsidDel="00000000" w:rsidR="00000000" w:rsidRPr="00000000">
              <w:rPr>
                <w:rtl w:val="0"/>
              </w:rPr>
            </w:r>
          </w:p>
        </w:tc>
        <w:tc>
          <w:tcPr>
            <w:tcBorders>
              <w:top w:color="fbd5b5" w:space="0" w:sz="4" w:val="single"/>
            </w:tcBorders>
            <w:shd w:fill="ffffff" w:val="clear"/>
          </w:tcPr>
          <w:p w:rsidR="00000000" w:rsidDel="00000000" w:rsidP="00000000" w:rsidRDefault="00000000" w:rsidRPr="00000000" w14:paraId="00000069">
            <w:pPr>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6A">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6B">
            <w:pPr>
              <w:jc w:val="both"/>
              <w:rPr>
                <w:rFonts w:ascii="Cambria" w:cs="Cambria" w:eastAsia="Cambria" w:hAnsi="Cambria"/>
                <w:sz w:val="16"/>
                <w:szCs w:val="16"/>
              </w:rPr>
            </w:pPr>
            <w:r w:rsidDel="00000000" w:rsidR="00000000" w:rsidRPr="00000000">
              <w:rPr>
                <w:rtl w:val="0"/>
              </w:rPr>
            </w:r>
          </w:p>
        </w:tc>
      </w:tr>
      <w:tr>
        <w:trPr>
          <w:cantSplit w:val="0"/>
          <w:trHeight w:val="329" w:hRule="atLeast"/>
          <w:tblHeader w:val="0"/>
        </w:trPr>
        <w:tc>
          <w:tcPr>
            <w:vMerge w:val="restart"/>
          </w:tcPr>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18"/>
              <w:jc w:val="left"/>
              <w:rPr>
                <w:rFonts w:ascii="Cambria" w:cs="Cambria" w:eastAsia="Cambria" w:hAnsi="Cambria"/>
                <w:b w:val="0"/>
                <w:bCs w:val="0"/>
                <w:i w:val="0"/>
                <w:iCs w:val="0"/>
                <w:smallCaps w:val="0"/>
                <w:strike w:val="0"/>
                <w:color w:val="000000"/>
                <w:sz w:val="17"/>
                <w:szCs w:val="17"/>
                <w:shd w:fill="auto" w:val="clear"/>
                <w:vertAlign w:val="baseline"/>
              </w:rPr>
            </w:pPr>
            <w:r w:rsidDel="00000000" w:rsidR="00000000" w:rsidRPr="00000000">
              <w:rPr>
                <w:rFonts w:ascii="Cambria" w:cs="Cambria" w:eastAsia="Cambria" w:hAnsi="Cambria"/>
                <w:b w:val="0"/>
                <w:bCs w:val="0"/>
                <w:i w:val="0"/>
                <w:iCs w:val="0"/>
                <w:smallCaps w:val="0"/>
                <w:strike w:val="0"/>
                <w:color w:val="000000"/>
                <w:sz w:val="17"/>
                <w:szCs w:val="17"/>
                <w:u w:val="none"/>
                <w:shd w:fill="auto" w:val="clear"/>
                <w:vertAlign w:val="baseline"/>
                <w:rtl w:val="0"/>
              </w:rPr>
              <w:t xml:space="preserve">Registered QBs whose registrations have been renewed during the covered period</w:t>
            </w:r>
          </w:p>
        </w:tc>
        <w:tc>
          <w:tcPr/>
          <w:p w:rsidR="00000000" w:rsidDel="00000000" w:rsidP="00000000" w:rsidRDefault="00000000" w:rsidRPr="00000000" w14:paraId="0000006D">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tcPr>
          <w:p w:rsidR="00000000" w:rsidDel="00000000" w:rsidP="00000000" w:rsidRDefault="00000000" w:rsidRPr="00000000" w14:paraId="0000006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6F">
            <w:pPr>
              <w:ind w:right="-13"/>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70">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right w:color="fbd5b5" w:space="0" w:sz="4" w:val="single"/>
            </w:tcBorders>
            <w:shd w:fill="ffffff" w:val="clear"/>
          </w:tcPr>
          <w:p w:rsidR="00000000" w:rsidDel="00000000" w:rsidP="00000000" w:rsidRDefault="00000000" w:rsidRPr="00000000" w14:paraId="00000071">
            <w:pPr>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72">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73">
            <w:pPr>
              <w:jc w:val="both"/>
              <w:rPr>
                <w:rFonts w:ascii="Cambria" w:cs="Cambria" w:eastAsia="Cambria" w:hAnsi="Cambria"/>
                <w:sz w:val="16"/>
                <w:szCs w:val="16"/>
              </w:rPr>
            </w:pPr>
            <w:r w:rsidDel="00000000" w:rsidR="00000000" w:rsidRPr="00000000">
              <w:rPr>
                <w:rtl w:val="0"/>
              </w:rPr>
            </w:r>
          </w:p>
        </w:tc>
      </w:tr>
      <w:tr>
        <w:trPr>
          <w:cantSplit w:val="0"/>
          <w:trHeight w:val="330" w:hRule="atLeast"/>
          <w:tblHeader w:val="0"/>
        </w:trPr>
        <w:tc>
          <w:tcPr>
            <w:vMerge w:val="continue"/>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075">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076">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77">
            <w:pPr>
              <w:ind w:right="-13"/>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78">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79">
            <w:pPr>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7A">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7B">
            <w:pPr>
              <w:jc w:val="both"/>
              <w:rPr>
                <w:rFonts w:ascii="Cambria" w:cs="Cambria" w:eastAsia="Cambria" w:hAnsi="Cambria"/>
                <w:sz w:val="16"/>
                <w:szCs w:val="16"/>
              </w:rPr>
            </w:pPr>
            <w:r w:rsidDel="00000000" w:rsidR="00000000" w:rsidRPr="00000000">
              <w:rPr>
                <w:rtl w:val="0"/>
              </w:rPr>
            </w:r>
          </w:p>
        </w:tc>
      </w:tr>
      <w:tr>
        <w:trPr>
          <w:cantSplit w:val="0"/>
          <w:trHeight w:val="329" w:hRule="atLeast"/>
          <w:tblHeader w:val="0"/>
        </w:trPr>
        <w:tc>
          <w:tcPr>
            <w:vMerge w:val="restart"/>
          </w:tcPr>
          <w:p w:rsidR="00000000" w:rsidDel="00000000" w:rsidP="00000000" w:rsidRDefault="00000000" w:rsidRPr="00000000" w14:paraId="000000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18"/>
              <w:jc w:val="left"/>
              <w:rPr>
                <w:rFonts w:ascii="Cambria" w:cs="Cambria" w:eastAsia="Cambria" w:hAnsi="Cambria"/>
                <w:b w:val="0"/>
                <w:bCs w:val="0"/>
                <w:i w:val="0"/>
                <w:iCs w:val="0"/>
                <w:smallCaps w:val="0"/>
                <w:strike w:val="0"/>
                <w:color w:val="000000"/>
                <w:sz w:val="17"/>
                <w:szCs w:val="17"/>
                <w:shd w:fill="auto" w:val="clear"/>
                <w:vertAlign w:val="baseline"/>
              </w:rPr>
            </w:pPr>
            <w:r w:rsidDel="00000000" w:rsidR="00000000" w:rsidRPr="00000000">
              <w:rPr>
                <w:rFonts w:ascii="Cambria" w:cs="Cambria" w:eastAsia="Cambria" w:hAnsi="Cambria"/>
                <w:b w:val="0"/>
                <w:bCs w:val="0"/>
                <w:i w:val="0"/>
                <w:iCs w:val="0"/>
                <w:smallCaps w:val="0"/>
                <w:strike w:val="0"/>
                <w:color w:val="000000"/>
                <w:sz w:val="17"/>
                <w:szCs w:val="17"/>
                <w:u w:val="none"/>
                <w:shd w:fill="auto" w:val="clear"/>
                <w:vertAlign w:val="baseline"/>
                <w:rtl w:val="0"/>
              </w:rPr>
              <w:t xml:space="preserve">Registered QBs whose registrations have expired during the covered period</w:t>
            </w:r>
          </w:p>
        </w:tc>
        <w:tc>
          <w:tcPr/>
          <w:p w:rsidR="00000000" w:rsidDel="00000000" w:rsidP="00000000" w:rsidRDefault="00000000" w:rsidRPr="00000000" w14:paraId="0000007D">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tcPr>
          <w:p w:rsidR="00000000" w:rsidDel="00000000" w:rsidP="00000000" w:rsidRDefault="00000000" w:rsidRPr="00000000" w14:paraId="0000007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7F">
            <w:pPr>
              <w:ind w:right="-13"/>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80">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81">
            <w:pPr>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82">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83">
            <w:pPr>
              <w:jc w:val="both"/>
              <w:rPr>
                <w:rFonts w:ascii="Cambria" w:cs="Cambria" w:eastAsia="Cambria" w:hAnsi="Cambria"/>
                <w:sz w:val="16"/>
                <w:szCs w:val="16"/>
              </w:rPr>
            </w:pPr>
            <w:r w:rsidDel="00000000" w:rsidR="00000000" w:rsidRPr="00000000">
              <w:rPr>
                <w:rtl w:val="0"/>
              </w:rPr>
            </w:r>
          </w:p>
        </w:tc>
      </w:tr>
      <w:tr>
        <w:trPr>
          <w:cantSplit w:val="0"/>
          <w:trHeight w:val="305.00000000000057" w:hRule="atLeast"/>
          <w:tblHeader w:val="0"/>
        </w:trPr>
        <w:tc>
          <w:tcPr>
            <w:vMerge w:val="continue"/>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085">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086">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87">
            <w:pPr>
              <w:ind w:right="-13"/>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88">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89">
            <w:pPr>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8A">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8B">
            <w:pPr>
              <w:jc w:val="both"/>
              <w:rPr>
                <w:rFonts w:ascii="Cambria" w:cs="Cambria" w:eastAsia="Cambria" w:hAnsi="Cambria"/>
                <w:sz w:val="16"/>
                <w:szCs w:val="16"/>
              </w:rPr>
            </w:pPr>
            <w:r w:rsidDel="00000000" w:rsidR="00000000" w:rsidRPr="00000000">
              <w:rPr>
                <w:rtl w:val="0"/>
              </w:rPr>
            </w:r>
          </w:p>
        </w:tc>
      </w:tr>
      <w:tr>
        <w:trPr>
          <w:cantSplit w:val="0"/>
          <w:trHeight w:val="329" w:hRule="atLeast"/>
          <w:tblHeader w:val="0"/>
        </w:trPr>
        <w:tc>
          <w:tcPr>
            <w:vMerge w:val="restart"/>
          </w:tcPr>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18"/>
              <w:jc w:val="left"/>
              <w:rPr>
                <w:rFonts w:ascii="Cambria" w:cs="Cambria" w:eastAsia="Cambria" w:hAnsi="Cambria"/>
                <w:b w:val="0"/>
                <w:bCs w:val="0"/>
                <w:i w:val="0"/>
                <w:iCs w:val="0"/>
                <w:smallCaps w:val="0"/>
                <w:strike w:val="0"/>
                <w:color w:val="000000"/>
                <w:sz w:val="17"/>
                <w:szCs w:val="17"/>
                <w:shd w:fill="auto" w:val="clear"/>
                <w:vertAlign w:val="baseline"/>
              </w:rPr>
            </w:pPr>
            <w:r w:rsidDel="00000000" w:rsidR="00000000" w:rsidRPr="00000000">
              <w:rPr>
                <w:rFonts w:ascii="Cambria" w:cs="Cambria" w:eastAsia="Cambria" w:hAnsi="Cambria"/>
                <w:b w:val="0"/>
                <w:bCs w:val="0"/>
                <w:i w:val="0"/>
                <w:iCs w:val="0"/>
                <w:smallCaps w:val="0"/>
                <w:strike w:val="0"/>
                <w:color w:val="000000"/>
                <w:sz w:val="17"/>
                <w:szCs w:val="17"/>
                <w:u w:val="none"/>
                <w:shd w:fill="auto" w:val="clear"/>
                <w:vertAlign w:val="baseline"/>
                <w:rtl w:val="0"/>
              </w:rPr>
              <w:t xml:space="preserve">Registered QBs who were disqualified during the covered period  </w:t>
            </w:r>
          </w:p>
        </w:tc>
        <w:tc>
          <w:tcPr/>
          <w:p w:rsidR="00000000" w:rsidDel="00000000" w:rsidP="00000000" w:rsidRDefault="00000000" w:rsidRPr="00000000" w14:paraId="0000008D">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tcPr>
          <w:p w:rsidR="00000000" w:rsidDel="00000000" w:rsidP="00000000" w:rsidRDefault="00000000" w:rsidRPr="00000000" w14:paraId="0000008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8F">
            <w:pPr>
              <w:ind w:right="-13"/>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90">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91">
            <w:pPr>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92">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93">
            <w:pPr>
              <w:jc w:val="both"/>
              <w:rPr>
                <w:rFonts w:ascii="Cambria" w:cs="Cambria" w:eastAsia="Cambria" w:hAnsi="Cambria"/>
                <w:sz w:val="16"/>
                <w:szCs w:val="16"/>
              </w:rPr>
            </w:pPr>
            <w:r w:rsidDel="00000000" w:rsidR="00000000" w:rsidRPr="00000000">
              <w:rPr>
                <w:rtl w:val="0"/>
              </w:rPr>
            </w:r>
          </w:p>
        </w:tc>
      </w:tr>
      <w:tr>
        <w:trPr>
          <w:cantSplit w:val="0"/>
          <w:trHeight w:val="413.99999999999864" w:hRule="atLeast"/>
          <w:tblHeader w:val="0"/>
        </w:trPr>
        <w:tc>
          <w:tcPr>
            <w:vMerge w:val="continue"/>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095">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096">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97">
            <w:pPr>
              <w:ind w:left="-210" w:right="-13" w:firstLine="210"/>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98">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99">
            <w:pPr>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9A">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9B">
            <w:pPr>
              <w:jc w:val="both"/>
              <w:rPr>
                <w:rFonts w:ascii="Cambria" w:cs="Cambria" w:eastAsia="Cambria" w:hAnsi="Cambria"/>
                <w:sz w:val="16"/>
                <w:szCs w:val="16"/>
              </w:rPr>
            </w:pPr>
            <w:r w:rsidDel="00000000" w:rsidR="00000000" w:rsidRPr="00000000">
              <w:rPr>
                <w:rtl w:val="0"/>
              </w:rPr>
            </w:r>
          </w:p>
        </w:tc>
      </w:tr>
      <w:tr>
        <w:trPr>
          <w:cantSplit w:val="0"/>
          <w:trHeight w:val="329" w:hRule="atLeast"/>
          <w:tblHeader w:val="0"/>
        </w:trPr>
        <w:tc>
          <w:tcPr>
            <w:vMerge w:val="restart"/>
          </w:tcPr>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57" w:right="0" w:hanging="215"/>
              <w:jc w:val="left"/>
              <w:rPr>
                <w:rFonts w:ascii="Cambria" w:cs="Cambria" w:eastAsia="Cambria" w:hAnsi="Cambria"/>
                <w:b w:val="0"/>
                <w:bCs w:val="0"/>
                <w:i w:val="0"/>
                <w:iCs w:val="0"/>
                <w:smallCaps w:val="0"/>
                <w:strike w:val="0"/>
                <w:color w:val="000000"/>
                <w:sz w:val="17"/>
                <w:szCs w:val="17"/>
                <w:shd w:fill="auto" w:val="clear"/>
                <w:vertAlign w:val="baseline"/>
              </w:rPr>
            </w:pPr>
            <w:r w:rsidDel="00000000" w:rsidR="00000000" w:rsidRPr="00000000">
              <w:rPr>
                <w:rFonts w:ascii="Cambria" w:cs="Cambria" w:eastAsia="Cambria" w:hAnsi="Cambria"/>
                <w:b w:val="0"/>
                <w:bCs w:val="0"/>
                <w:i w:val="0"/>
                <w:iCs w:val="0"/>
                <w:smallCaps w:val="0"/>
                <w:strike w:val="0"/>
                <w:color w:val="000000"/>
                <w:sz w:val="17"/>
                <w:szCs w:val="17"/>
                <w:u w:val="none"/>
                <w:shd w:fill="auto" w:val="clear"/>
                <w:vertAlign w:val="baseline"/>
                <w:rtl w:val="0"/>
              </w:rPr>
              <w:t xml:space="preserve">QBs Transacting Through Reliance on QB Registrations Maintained by Other Registrars During the Covered Period</w:t>
            </w:r>
          </w:p>
        </w:tc>
        <w:tc>
          <w:tcPr/>
          <w:p w:rsidR="00000000" w:rsidDel="00000000" w:rsidP="00000000" w:rsidRDefault="00000000" w:rsidRPr="00000000" w14:paraId="0000009D">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tcPr>
          <w:p w:rsidR="00000000" w:rsidDel="00000000" w:rsidP="00000000" w:rsidRDefault="00000000" w:rsidRPr="00000000" w14:paraId="0000009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9F">
            <w:pPr>
              <w:ind w:right="-13"/>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A0">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A1">
            <w:pPr>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A2">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A3">
            <w:pPr>
              <w:jc w:val="both"/>
              <w:rPr>
                <w:rFonts w:ascii="Cambria" w:cs="Cambria" w:eastAsia="Cambria" w:hAnsi="Cambria"/>
                <w:sz w:val="16"/>
                <w:szCs w:val="16"/>
              </w:rPr>
            </w:pPr>
            <w:r w:rsidDel="00000000" w:rsidR="00000000" w:rsidRPr="00000000">
              <w:rPr>
                <w:rtl w:val="0"/>
              </w:rPr>
            </w:r>
          </w:p>
        </w:tc>
      </w:tr>
      <w:tr>
        <w:trPr>
          <w:cantSplit w:val="0"/>
          <w:trHeight w:val="270" w:hRule="atLeast"/>
          <w:tblHeader w:val="0"/>
        </w:trPr>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0A5">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0A6">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A7">
            <w:pPr>
              <w:ind w:right="-13"/>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A8">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A9">
            <w:pPr>
              <w:jc w:val="both"/>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AA">
            <w:pPr>
              <w:jc w:val="both"/>
              <w:rPr>
                <w:rFonts w:ascii="Cambria" w:cs="Cambria" w:eastAsia="Cambria" w:hAnsi="Cambria"/>
                <w:sz w:val="16"/>
                <w:szCs w:val="16"/>
              </w:rPr>
            </w:pPr>
            <w:r w:rsidDel="00000000" w:rsidR="00000000" w:rsidRPr="00000000">
              <w:rPr>
                <w:rtl w:val="0"/>
              </w:rPr>
            </w:r>
          </w:p>
        </w:tc>
        <w:tc>
          <w:tcPr>
            <w:tcBorders>
              <w:top w:color="fbd5b5" w:space="0" w:sz="4" w:val="single"/>
              <w:bottom w:color="fbd5b5" w:space="0" w:sz="4" w:val="single"/>
            </w:tcBorders>
            <w:shd w:fill="ffffff" w:val="clear"/>
          </w:tcPr>
          <w:p w:rsidR="00000000" w:rsidDel="00000000" w:rsidP="00000000" w:rsidRDefault="00000000" w:rsidRPr="00000000" w14:paraId="000000AB">
            <w:pPr>
              <w:jc w:val="both"/>
              <w:rPr>
                <w:rFonts w:ascii="Cambria" w:cs="Cambria" w:eastAsia="Cambria" w:hAnsi="Cambria"/>
                <w:sz w:val="16"/>
                <w:szCs w:val="16"/>
              </w:rPr>
            </w:pPr>
            <w:r w:rsidDel="00000000" w:rsidR="00000000" w:rsidRPr="00000000">
              <w:rPr>
                <w:rtl w:val="0"/>
              </w:rPr>
            </w:r>
          </w:p>
        </w:tc>
      </w:tr>
      <w:tr>
        <w:trPr>
          <w:cantSplit w:val="0"/>
          <w:trHeight w:val="329" w:hRule="atLeast"/>
          <w:tblHeader w:val="0"/>
        </w:trPr>
        <w:tc>
          <w:tcPr>
            <w:vMerge w:val="restart"/>
          </w:tcPr>
          <w:p w:rsidR="00000000" w:rsidDel="00000000" w:rsidP="00000000" w:rsidRDefault="00000000" w:rsidRPr="00000000" w14:paraId="000000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18"/>
              <w:jc w:val="left"/>
              <w:rPr>
                <w:rFonts w:ascii="Cambria" w:cs="Cambria" w:eastAsia="Cambria" w:hAnsi="Cambria"/>
                <w:b w:val="0"/>
                <w:bCs w:val="0"/>
                <w:i w:val="0"/>
                <w:iCs w:val="0"/>
                <w:smallCaps w:val="0"/>
                <w:strike w:val="0"/>
                <w:color w:val="000000"/>
                <w:sz w:val="17"/>
                <w:szCs w:val="17"/>
                <w:shd w:fill="auto" w:val="clear"/>
                <w:vertAlign w:val="baseline"/>
              </w:rPr>
            </w:pPr>
            <w:r w:rsidDel="00000000" w:rsidR="00000000" w:rsidRPr="00000000">
              <w:rPr>
                <w:rFonts w:ascii="Cambria" w:cs="Cambria" w:eastAsia="Cambria" w:hAnsi="Cambria"/>
                <w:b w:val="0"/>
                <w:bCs w:val="0"/>
                <w:i w:val="0"/>
                <w:iCs w:val="0"/>
                <w:smallCaps w:val="0"/>
                <w:strike w:val="0"/>
                <w:color w:val="000000"/>
                <w:sz w:val="17"/>
                <w:szCs w:val="17"/>
                <w:u w:val="none"/>
                <w:shd w:fill="auto" w:val="clear"/>
                <w:vertAlign w:val="baseline"/>
                <w:rtl w:val="0"/>
              </w:rPr>
              <w:t xml:space="preserve">Number of Reliance Transactions on QB Registrations Maintained by Other Registrars During the Covered Period (if available)</w:t>
            </w:r>
          </w:p>
        </w:tc>
        <w:tc>
          <w:tcPr/>
          <w:p w:rsidR="00000000" w:rsidDel="00000000" w:rsidP="00000000" w:rsidRDefault="00000000" w:rsidRPr="00000000" w14:paraId="000000AD">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tcPr>
          <w:p w:rsidR="00000000" w:rsidDel="00000000" w:rsidP="00000000" w:rsidRDefault="00000000" w:rsidRPr="00000000" w14:paraId="000000A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AF">
            <w:pPr>
              <w:ind w:right="-13"/>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B0">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B1">
            <w:pPr>
              <w:jc w:val="both"/>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tcPr>
          <w:p w:rsidR="00000000" w:rsidDel="00000000" w:rsidP="00000000" w:rsidRDefault="00000000" w:rsidRPr="00000000" w14:paraId="000000B2">
            <w:pPr>
              <w:jc w:val="both"/>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B3">
            <w:pPr>
              <w:jc w:val="both"/>
              <w:rPr>
                <w:rFonts w:ascii="Cambria" w:cs="Cambria" w:eastAsia="Cambria" w:hAnsi="Cambria"/>
                <w:sz w:val="16"/>
                <w:szCs w:val="16"/>
              </w:rPr>
            </w:pPr>
            <w:r w:rsidDel="00000000" w:rsidR="00000000" w:rsidRPr="00000000">
              <w:rPr>
                <w:rtl w:val="0"/>
              </w:rPr>
            </w:r>
          </w:p>
        </w:tc>
      </w:tr>
      <w:tr>
        <w:trPr>
          <w:cantSplit w:val="0"/>
          <w:trHeight w:val="329" w:hRule="atLeast"/>
          <w:tblHeader w:val="0"/>
        </w:trPr>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0B5">
            <w:pPr>
              <w:spacing w:after="240" w:lineRule="auto"/>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0B6">
            <w:pPr>
              <w:spacing w:after="240" w:lineRule="auto"/>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tcBorders>
            <w:shd w:fill="ffffff" w:val="clear"/>
          </w:tcPr>
          <w:p w:rsidR="00000000" w:rsidDel="00000000" w:rsidP="00000000" w:rsidRDefault="00000000" w:rsidRPr="00000000" w14:paraId="000000B7">
            <w:pPr>
              <w:spacing w:after="240" w:lineRule="auto"/>
              <w:ind w:right="1088"/>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B8">
            <w:pPr>
              <w:spacing w:after="240" w:lineRule="auto"/>
              <w:rPr>
                <w:rFonts w:ascii="Cambria" w:cs="Cambria" w:eastAsia="Cambria" w:hAnsi="Cambria"/>
                <w:sz w:val="16"/>
                <w:szCs w:val="16"/>
              </w:rPr>
            </w:pPr>
            <w:r w:rsidDel="00000000" w:rsidR="00000000" w:rsidRPr="00000000">
              <w:rPr>
                <w:rtl w:val="0"/>
              </w:rPr>
            </w:r>
          </w:p>
        </w:tc>
        <w:tc>
          <w:tcPr>
            <w:tcBorders>
              <w:top w:color="fbd5b5" w:space="0" w:sz="4" w:val="single"/>
            </w:tcBorders>
            <w:shd w:fill="ffffff" w:val="clear"/>
          </w:tcPr>
          <w:p w:rsidR="00000000" w:rsidDel="00000000" w:rsidP="00000000" w:rsidRDefault="00000000" w:rsidRPr="00000000" w14:paraId="000000B9">
            <w:pPr>
              <w:spacing w:after="240" w:lineRule="auto"/>
              <w:jc w:val="right"/>
              <w:rPr>
                <w:rFonts w:ascii="Cambria" w:cs="Cambria" w:eastAsia="Cambria" w:hAnsi="Cambria"/>
                <w:sz w:val="16"/>
                <w:szCs w:val="16"/>
              </w:rPr>
            </w:pPr>
            <w:r w:rsidDel="00000000" w:rsidR="00000000" w:rsidRPr="00000000">
              <w:rPr>
                <w:rtl w:val="0"/>
              </w:rPr>
            </w:r>
          </w:p>
        </w:tc>
        <w:tc>
          <w:tcPr>
            <w:shd w:fill="ffffff" w:val="clear"/>
          </w:tcPr>
          <w:p w:rsidR="00000000" w:rsidDel="00000000" w:rsidP="00000000" w:rsidRDefault="00000000" w:rsidRPr="00000000" w14:paraId="000000BA">
            <w:pPr>
              <w:spacing w:after="240" w:lineRule="auto"/>
              <w:rPr>
                <w:rFonts w:ascii="Cambria" w:cs="Cambria" w:eastAsia="Cambria" w:hAnsi="Cambria"/>
                <w:sz w:val="16"/>
                <w:szCs w:val="16"/>
              </w:rPr>
            </w:pPr>
            <w:r w:rsidDel="00000000" w:rsidR="00000000" w:rsidRPr="00000000">
              <w:rPr>
                <w:rtl w:val="0"/>
              </w:rPr>
            </w:r>
          </w:p>
        </w:tc>
        <w:tc>
          <w:tcPr>
            <w:tcBorders>
              <w:top w:color="fbd5b5" w:space="0" w:sz="4" w:val="single"/>
            </w:tcBorders>
            <w:shd w:fill="ffffff" w:val="clear"/>
          </w:tcPr>
          <w:p w:rsidR="00000000" w:rsidDel="00000000" w:rsidP="00000000" w:rsidRDefault="00000000" w:rsidRPr="00000000" w14:paraId="000000BB">
            <w:pPr>
              <w:spacing w:after="240" w:lineRule="auto"/>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0BC">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D">
      <w:pPr>
        <w:rPr/>
      </w:pPr>
      <w:r w:rsidDel="00000000" w:rsidR="00000000" w:rsidRPr="00000000">
        <w:br w:type="page"/>
      </w:r>
      <w:r w:rsidDel="00000000" w:rsidR="00000000" w:rsidRPr="00000000">
        <w:rPr>
          <w:rtl w:val="0"/>
        </w:rPr>
      </w:r>
    </w:p>
    <w:p w:rsidR="00000000" w:rsidDel="00000000" w:rsidP="00000000" w:rsidRDefault="00000000" w:rsidRPr="00000000" w14:paraId="000000BE">
      <w:pPr>
        <w:spacing w:after="100" w:lineRule="auto"/>
        <w:rPr>
          <w:rFonts w:ascii="Cambria" w:cs="Cambria" w:eastAsia="Cambria" w:hAnsi="Cambria"/>
          <w:b w:val="1"/>
          <w:bCs w:val="1"/>
          <w:i w:val="1"/>
          <w:iCs w:val="1"/>
          <w:color w:val="595959"/>
          <w:sz w:val="16"/>
          <w:szCs w:val="16"/>
        </w:rPr>
      </w:pPr>
      <w:r w:rsidDel="00000000" w:rsidR="00000000" w:rsidRPr="00000000">
        <w:rPr>
          <w:rFonts w:ascii="Cambria" w:cs="Cambria" w:eastAsia="Cambria" w:hAnsi="Cambria"/>
          <w:b w:val="1"/>
          <w:bCs w:val="1"/>
          <w:rtl w:val="0"/>
        </w:rPr>
        <w:t xml:space="preserve">III. Outstanding Total Portfolio Investments as provided in the Information Sheet </w:t>
      </w:r>
      <w:r w:rsidDel="00000000" w:rsidR="00000000" w:rsidRPr="00000000">
        <w:rPr>
          <w:rFonts w:ascii="Cambria" w:cs="Cambria" w:eastAsia="Cambria" w:hAnsi="Cambria"/>
          <w:b w:val="1"/>
          <w:bCs w:val="1"/>
          <w:i w:val="1"/>
          <w:iCs w:val="1"/>
          <w:color w:val="595959"/>
          <w:sz w:val="16"/>
          <w:szCs w:val="16"/>
          <w:rtl w:val="0"/>
        </w:rPr>
        <w:t xml:space="preserve">(Indicate the total amount of investments in PhP and the corresponding total number of Qualified Buyers):</w:t>
      </w:r>
    </w:p>
    <w:tbl>
      <w:tblPr>
        <w:tblStyle w:val="Table3"/>
        <w:tblW w:w="102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1635"/>
        <w:gridCol w:w="960"/>
        <w:gridCol w:w="135"/>
        <w:gridCol w:w="1515"/>
        <w:gridCol w:w="1035"/>
        <w:gridCol w:w="135"/>
        <w:gridCol w:w="1804.9999999999989"/>
        <w:gridCol w:w="955.0000000000011"/>
        <w:tblGridChange w:id="0">
          <w:tblGrid>
            <w:gridCol w:w="2115"/>
            <w:gridCol w:w="1635"/>
            <w:gridCol w:w="960"/>
            <w:gridCol w:w="135"/>
            <w:gridCol w:w="1515"/>
            <w:gridCol w:w="1035"/>
            <w:gridCol w:w="135"/>
            <w:gridCol w:w="1804.9999999999989"/>
            <w:gridCol w:w="955.0000000000011"/>
          </w:tblGrid>
        </w:tblGridChange>
      </w:tblGrid>
      <w:tr>
        <w:trPr>
          <w:cantSplit w:val="0"/>
          <w:trHeight w:val="199.9804687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BF">
            <w:pPr>
              <w:widowControl w:val="0"/>
              <w:spacing w:line="240" w:lineRule="auto"/>
              <w:rPr>
                <w:rFonts w:ascii="Arial" w:cs="Arial" w:eastAsia="Arial" w:hAnsi="Arial"/>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center"/>
          </w:tcPr>
          <w:p w:rsidR="00000000" w:rsidDel="00000000" w:rsidP="00000000" w:rsidRDefault="00000000" w:rsidRPr="00000000" w14:paraId="000000C0">
            <w:pPr>
              <w:widowControl w:val="0"/>
              <w:spacing w:line="240" w:lineRule="auto"/>
              <w:jc w:val="center"/>
              <w:rPr>
                <w:rFonts w:ascii="Arial" w:cs="Arial" w:eastAsia="Arial" w:hAnsi="Arial"/>
              </w:rPr>
            </w:pPr>
            <w:r w:rsidDel="00000000" w:rsidR="00000000" w:rsidRPr="00000000">
              <w:rPr>
                <w:rFonts w:ascii="Cambria" w:cs="Cambria" w:eastAsia="Cambria" w:hAnsi="Cambria"/>
                <w:b w:val="1"/>
                <w:bCs w:val="1"/>
                <w:sz w:val="18"/>
                <w:szCs w:val="18"/>
                <w:rtl w:val="0"/>
              </w:rPr>
              <w:t xml:space="preserve">Institutional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C2">
            <w:pPr>
              <w:widowControl w:val="0"/>
              <w:spacing w:line="240" w:lineRule="auto"/>
              <w:rPr>
                <w:rFonts w:ascii="Arial" w:cs="Arial" w:eastAsia="Arial" w:hAnsi="Arial"/>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C3">
            <w:pPr>
              <w:widowControl w:val="0"/>
              <w:spacing w:line="240" w:lineRule="auto"/>
              <w:jc w:val="center"/>
              <w:rPr>
                <w:rFonts w:ascii="Arial" w:cs="Arial" w:eastAsia="Arial" w:hAnsi="Arial"/>
              </w:rPr>
            </w:pPr>
            <w:r w:rsidDel="00000000" w:rsidR="00000000" w:rsidRPr="00000000">
              <w:rPr>
                <w:rFonts w:ascii="Cambria" w:cs="Cambria" w:eastAsia="Cambria" w:hAnsi="Cambria"/>
                <w:b w:val="1"/>
                <w:bCs w:val="1"/>
                <w:sz w:val="18"/>
                <w:szCs w:val="18"/>
                <w:rtl w:val="0"/>
              </w:rPr>
              <w:t xml:space="preserve">Individual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40.0" w:type="dxa"/>
              <w:left w:w="40.0" w:type="dxa"/>
              <w:bottom w:w="40.0" w:type="dxa"/>
              <w:right w:w="40.0" w:type="dxa"/>
            </w:tcMar>
            <w:vAlign w:val="center"/>
          </w:tcPr>
          <w:p w:rsidR="00000000" w:rsidDel="00000000" w:rsidP="00000000" w:rsidRDefault="00000000" w:rsidRPr="00000000" w14:paraId="000000C5">
            <w:pPr>
              <w:widowControl w:val="0"/>
              <w:spacing w:line="240" w:lineRule="auto"/>
              <w:rPr>
                <w:rFonts w:ascii="Arial" w:cs="Arial" w:eastAsia="Arial" w:hAnsi="Arial"/>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C6">
            <w:pPr>
              <w:widowControl w:val="0"/>
              <w:spacing w:line="240" w:lineRule="auto"/>
              <w:jc w:val="center"/>
              <w:rPr>
                <w:rFonts w:ascii="Arial" w:cs="Arial" w:eastAsia="Arial" w:hAnsi="Arial"/>
              </w:rPr>
            </w:pPr>
            <w:r w:rsidDel="00000000" w:rsidR="00000000" w:rsidRPr="00000000">
              <w:rPr>
                <w:rFonts w:ascii="Cambria" w:cs="Cambria" w:eastAsia="Cambria" w:hAnsi="Cambria"/>
                <w:b w:val="1"/>
                <w:bCs w:val="1"/>
                <w:sz w:val="18"/>
                <w:szCs w:val="18"/>
                <w:rtl w:val="0"/>
              </w:rPr>
              <w:t xml:space="preserve">Aggregate Total</w:t>
            </w:r>
            <w:r w:rsidDel="00000000" w:rsidR="00000000" w:rsidRPr="00000000">
              <w:rPr>
                <w:rtl w:val="0"/>
              </w:rPr>
            </w:r>
          </w:p>
        </w:tc>
      </w:tr>
      <w:tr>
        <w:trPr>
          <w:cantSplit w:val="0"/>
          <w:trHeight w:val="37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C8">
            <w:pPr>
              <w:widowControl w:val="0"/>
              <w:spacing w:line="240" w:lineRule="auto"/>
              <w:rPr>
                <w:rFonts w:ascii="Arial" w:cs="Arial" w:eastAsia="Arial" w:hAnsi="Arial"/>
              </w:rPr>
            </w:pPr>
            <w:r w:rsidDel="00000000" w:rsidR="00000000" w:rsidRPr="00000000">
              <w:rPr>
                <w:rtl w:val="0"/>
              </w:rPr>
            </w:r>
          </w:p>
        </w:tc>
        <w:tc>
          <w:tcPr>
            <w:tcBorders>
              <w:top w:color="000000" w:space="0" w:sz="0" w:val="nil"/>
              <w:left w:color="000000" w:space="0" w:sz="0" w:val="nil"/>
              <w:bottom w:color="fbd5b5" w:space="0" w:sz="8"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C9">
            <w:pPr>
              <w:keepNext w:val="1"/>
              <w:widowControl w:val="0"/>
              <w:spacing w:line="240" w:lineRule="auto"/>
              <w:jc w:val="center"/>
              <w:rPr>
                <w:rFonts w:ascii="Arial" w:cs="Arial" w:eastAsia="Arial" w:hAnsi="Arial"/>
                <w:sz w:val="14"/>
                <w:szCs w:val="14"/>
              </w:rPr>
            </w:pPr>
            <w:r w:rsidDel="00000000" w:rsidR="00000000" w:rsidRPr="00000000">
              <w:rPr>
                <w:rFonts w:ascii="Cambria" w:cs="Cambria" w:eastAsia="Cambria" w:hAnsi="Cambria"/>
                <w:sz w:val="14"/>
                <w:szCs w:val="14"/>
                <w:rtl w:val="0"/>
              </w:rPr>
              <w:t xml:space="preserve">Total Amount of Investments</w:t>
            </w:r>
            <w:r w:rsidDel="00000000" w:rsidR="00000000" w:rsidRPr="00000000">
              <w:rPr>
                <w:rtl w:val="0"/>
              </w:rPr>
            </w:r>
          </w:p>
        </w:tc>
        <w:tc>
          <w:tcPr>
            <w:tcBorders>
              <w:top w:color="000000" w:space="0" w:sz="0" w:val="nil"/>
              <w:left w:color="000000" w:space="0" w:sz="0" w:val="nil"/>
              <w:bottom w:color="fbd5b5" w:space="0" w:sz="8"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CA">
            <w:pPr>
              <w:keepNext w:val="1"/>
              <w:widowControl w:val="0"/>
              <w:spacing w:line="240" w:lineRule="auto"/>
              <w:jc w:val="center"/>
              <w:rPr>
                <w:rFonts w:ascii="Cambria" w:cs="Cambria" w:eastAsia="Cambria" w:hAnsi="Cambria"/>
                <w:sz w:val="14"/>
                <w:szCs w:val="14"/>
              </w:rPr>
            </w:pPr>
            <w:r w:rsidDel="00000000" w:rsidR="00000000" w:rsidRPr="00000000">
              <w:rPr>
                <w:rFonts w:ascii="Cambria" w:cs="Cambria" w:eastAsia="Cambria" w:hAnsi="Cambria"/>
                <w:sz w:val="14"/>
                <w:szCs w:val="14"/>
                <w:rtl w:val="0"/>
              </w:rPr>
              <w:t xml:space="preserve">Total Number</w:t>
            </w:r>
          </w:p>
          <w:p w:rsidR="00000000" w:rsidDel="00000000" w:rsidP="00000000" w:rsidRDefault="00000000" w:rsidRPr="00000000" w14:paraId="000000CB">
            <w:pPr>
              <w:keepNext w:val="1"/>
              <w:widowControl w:val="0"/>
              <w:spacing w:line="240" w:lineRule="auto"/>
              <w:jc w:val="center"/>
              <w:rPr>
                <w:rFonts w:ascii="Arial" w:cs="Arial" w:eastAsia="Arial" w:hAnsi="Arial"/>
                <w:sz w:val="14"/>
                <w:szCs w:val="14"/>
              </w:rPr>
            </w:pPr>
            <w:r w:rsidDel="00000000" w:rsidR="00000000" w:rsidRPr="00000000">
              <w:rPr>
                <w:rFonts w:ascii="Cambria" w:cs="Cambria" w:eastAsia="Cambria" w:hAnsi="Cambria"/>
                <w:sz w:val="14"/>
                <w:szCs w:val="14"/>
                <w:rtl w:val="0"/>
              </w:rPr>
              <w:t xml:space="preserve">of QBs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CC">
            <w:pPr>
              <w:keepNext w:val="1"/>
              <w:widowControl w:val="0"/>
              <w:spacing w:line="240" w:lineRule="auto"/>
              <w:rPr>
                <w:rFonts w:ascii="Arial" w:cs="Arial" w:eastAsia="Arial" w:hAnsi="Arial"/>
                <w:sz w:val="14"/>
                <w:szCs w:val="14"/>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CD">
            <w:pPr>
              <w:keepNext w:val="1"/>
              <w:widowControl w:val="0"/>
              <w:spacing w:line="240" w:lineRule="auto"/>
              <w:jc w:val="center"/>
              <w:rPr>
                <w:rFonts w:ascii="Arial" w:cs="Arial" w:eastAsia="Arial" w:hAnsi="Arial"/>
                <w:sz w:val="14"/>
                <w:szCs w:val="14"/>
              </w:rPr>
            </w:pPr>
            <w:r w:rsidDel="00000000" w:rsidR="00000000" w:rsidRPr="00000000">
              <w:rPr>
                <w:rFonts w:ascii="Cambria" w:cs="Cambria" w:eastAsia="Cambria" w:hAnsi="Cambria"/>
                <w:sz w:val="14"/>
                <w:szCs w:val="14"/>
                <w:rtl w:val="0"/>
              </w:rPr>
              <w:t xml:space="preserve">Total Amount of Investments</w:t>
            </w: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CE">
            <w:pPr>
              <w:keepNext w:val="1"/>
              <w:widowControl w:val="0"/>
              <w:spacing w:line="240" w:lineRule="auto"/>
              <w:jc w:val="center"/>
              <w:rPr>
                <w:rFonts w:ascii="Cambria" w:cs="Cambria" w:eastAsia="Cambria" w:hAnsi="Cambria"/>
                <w:sz w:val="14"/>
                <w:szCs w:val="14"/>
              </w:rPr>
            </w:pPr>
            <w:r w:rsidDel="00000000" w:rsidR="00000000" w:rsidRPr="00000000">
              <w:rPr>
                <w:rFonts w:ascii="Cambria" w:cs="Cambria" w:eastAsia="Cambria" w:hAnsi="Cambria"/>
                <w:sz w:val="14"/>
                <w:szCs w:val="14"/>
                <w:rtl w:val="0"/>
              </w:rPr>
              <w:t xml:space="preserve">Total Number</w:t>
            </w:r>
          </w:p>
          <w:p w:rsidR="00000000" w:rsidDel="00000000" w:rsidP="00000000" w:rsidRDefault="00000000" w:rsidRPr="00000000" w14:paraId="000000CF">
            <w:pPr>
              <w:keepNext w:val="1"/>
              <w:widowControl w:val="0"/>
              <w:spacing w:line="240" w:lineRule="auto"/>
              <w:jc w:val="center"/>
              <w:rPr>
                <w:rFonts w:ascii="Arial" w:cs="Arial" w:eastAsia="Arial" w:hAnsi="Arial"/>
                <w:sz w:val="14"/>
                <w:szCs w:val="14"/>
              </w:rPr>
            </w:pPr>
            <w:r w:rsidDel="00000000" w:rsidR="00000000" w:rsidRPr="00000000">
              <w:rPr>
                <w:rFonts w:ascii="Cambria" w:cs="Cambria" w:eastAsia="Cambria" w:hAnsi="Cambria"/>
                <w:sz w:val="14"/>
                <w:szCs w:val="14"/>
                <w:rtl w:val="0"/>
              </w:rPr>
              <w:t xml:space="preserve">of QBs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D0">
            <w:pPr>
              <w:keepNext w:val="1"/>
              <w:widowControl w:val="0"/>
              <w:spacing w:line="240" w:lineRule="auto"/>
              <w:rPr>
                <w:rFonts w:ascii="Arial" w:cs="Arial" w:eastAsia="Arial" w:hAnsi="Arial"/>
                <w:sz w:val="14"/>
                <w:szCs w:val="14"/>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D1">
            <w:pPr>
              <w:keepNext w:val="1"/>
              <w:widowControl w:val="0"/>
              <w:spacing w:line="240" w:lineRule="auto"/>
              <w:jc w:val="center"/>
              <w:rPr>
                <w:rFonts w:ascii="Cambria" w:cs="Cambria" w:eastAsia="Cambria" w:hAnsi="Cambria"/>
                <w:sz w:val="14"/>
                <w:szCs w:val="14"/>
              </w:rPr>
            </w:pPr>
            <w:r w:rsidDel="00000000" w:rsidR="00000000" w:rsidRPr="00000000">
              <w:rPr>
                <w:rFonts w:ascii="Cambria" w:cs="Cambria" w:eastAsia="Cambria" w:hAnsi="Cambria"/>
                <w:sz w:val="14"/>
                <w:szCs w:val="14"/>
                <w:rtl w:val="0"/>
              </w:rPr>
              <w:t xml:space="preserve">Total Amount</w:t>
            </w:r>
          </w:p>
          <w:p w:rsidR="00000000" w:rsidDel="00000000" w:rsidP="00000000" w:rsidRDefault="00000000" w:rsidRPr="00000000" w14:paraId="000000D2">
            <w:pPr>
              <w:keepNext w:val="1"/>
              <w:widowControl w:val="0"/>
              <w:spacing w:line="240" w:lineRule="auto"/>
              <w:jc w:val="center"/>
              <w:rPr>
                <w:rFonts w:ascii="Arial" w:cs="Arial" w:eastAsia="Arial" w:hAnsi="Arial"/>
                <w:sz w:val="14"/>
                <w:szCs w:val="14"/>
              </w:rPr>
            </w:pPr>
            <w:r w:rsidDel="00000000" w:rsidR="00000000" w:rsidRPr="00000000">
              <w:rPr>
                <w:rFonts w:ascii="Cambria" w:cs="Cambria" w:eastAsia="Cambria" w:hAnsi="Cambria"/>
                <w:sz w:val="14"/>
                <w:szCs w:val="14"/>
                <w:rtl w:val="0"/>
              </w:rPr>
              <w:t xml:space="preserve">of Investments</w:t>
            </w: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0D3">
            <w:pPr>
              <w:keepNext w:val="1"/>
              <w:widowControl w:val="0"/>
              <w:spacing w:line="240" w:lineRule="auto"/>
              <w:ind w:left="-45" w:right="-95" w:firstLine="0"/>
              <w:jc w:val="center"/>
              <w:rPr>
                <w:rFonts w:ascii="Cambria" w:cs="Cambria" w:eastAsia="Cambria" w:hAnsi="Cambria"/>
                <w:sz w:val="14"/>
                <w:szCs w:val="14"/>
              </w:rPr>
            </w:pPr>
            <w:r w:rsidDel="00000000" w:rsidR="00000000" w:rsidRPr="00000000">
              <w:rPr>
                <w:rFonts w:ascii="Cambria" w:cs="Cambria" w:eastAsia="Cambria" w:hAnsi="Cambria"/>
                <w:sz w:val="14"/>
                <w:szCs w:val="14"/>
                <w:rtl w:val="0"/>
              </w:rPr>
              <w:t xml:space="preserve">Total Number</w:t>
            </w:r>
          </w:p>
          <w:p w:rsidR="00000000" w:rsidDel="00000000" w:rsidP="00000000" w:rsidRDefault="00000000" w:rsidRPr="00000000" w14:paraId="000000D4">
            <w:pPr>
              <w:keepNext w:val="1"/>
              <w:widowControl w:val="0"/>
              <w:spacing w:line="240" w:lineRule="auto"/>
              <w:ind w:left="-180" w:right="-95" w:firstLine="0"/>
              <w:jc w:val="center"/>
              <w:rPr>
                <w:rFonts w:ascii="Arial" w:cs="Arial" w:eastAsia="Arial" w:hAnsi="Arial"/>
                <w:sz w:val="14"/>
                <w:szCs w:val="14"/>
              </w:rPr>
            </w:pPr>
            <w:r w:rsidDel="00000000" w:rsidR="00000000" w:rsidRPr="00000000">
              <w:rPr>
                <w:rFonts w:ascii="Cambria" w:cs="Cambria" w:eastAsia="Cambria" w:hAnsi="Cambria"/>
                <w:sz w:val="14"/>
                <w:szCs w:val="14"/>
                <w:rtl w:val="0"/>
              </w:rPr>
              <w:t xml:space="preserve">of QBs</w:t>
            </w:r>
            <w:r w:rsidDel="00000000" w:rsidR="00000000" w:rsidRPr="00000000">
              <w:rPr>
                <w:rtl w:val="0"/>
              </w:rPr>
            </w:r>
          </w:p>
        </w:tc>
      </w:tr>
      <w:tr>
        <w:trPr>
          <w:cantSplit w:val="0"/>
          <w:trHeight w:val="234.98046875000057"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0D5">
            <w:pPr>
              <w:keepLines w:val="1"/>
              <w:widowControl w:val="0"/>
              <w:spacing w:line="240" w:lineRule="auto"/>
              <w:rPr>
                <w:rFonts w:ascii="Arial" w:cs="Arial" w:eastAsia="Arial" w:hAnsi="Arial"/>
              </w:rPr>
            </w:pPr>
            <w:r w:rsidDel="00000000" w:rsidR="00000000" w:rsidRPr="00000000">
              <w:rPr>
                <w:rFonts w:ascii="Cambria" w:cs="Cambria" w:eastAsia="Cambria" w:hAnsi="Cambria"/>
                <w:b w:val="1"/>
                <w:bCs w:val="1"/>
                <w:sz w:val="16"/>
                <w:szCs w:val="16"/>
                <w:rtl w:val="0"/>
              </w:rPr>
              <w:t xml:space="preserve">a. Deposit</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6">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7">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8">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9">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A">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B">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C">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D">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298.31380208333377"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0DE">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 Savings Deposit</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F">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0">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1">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2">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3">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4">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5">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6">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298.31380208333377"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0E7">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 Time Deposit</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8">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9">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A">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B">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C">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D">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E">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F">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64.98046875"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0F0">
            <w:pPr>
              <w:widowControl w:val="0"/>
              <w:spacing w:line="240" w:lineRule="auto"/>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b. Insurance and Retirement Products</w:t>
            </w:r>
          </w:p>
        </w:tc>
        <w:tc>
          <w:tcPr>
            <w:tcBorders>
              <w:top w:color="fbd5b5" w:space="0" w:sz="8"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0F1">
            <w:pPr>
              <w:widowControl w:val="0"/>
              <w:spacing w:line="240" w:lineRule="auto"/>
              <w:rPr>
                <w:rFonts w:ascii="Cambria" w:cs="Cambria" w:eastAsia="Cambria" w:hAnsi="Cambria"/>
                <w:sz w:val="10"/>
                <w:szCs w:val="10"/>
              </w:rPr>
            </w:pPr>
            <w:r w:rsidDel="00000000" w:rsidR="00000000" w:rsidRPr="00000000">
              <w:rPr>
                <w:rtl w:val="0"/>
              </w:rPr>
            </w:r>
          </w:p>
        </w:tc>
        <w:tc>
          <w:tcPr>
            <w:tcBorders>
              <w:top w:color="fbd5b5" w:space="0" w:sz="8"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0F2">
            <w:pPr>
              <w:widowControl w:val="0"/>
              <w:spacing w:line="240" w:lineRule="auto"/>
              <w:rPr>
                <w:rFonts w:ascii="Cambria" w:cs="Cambria" w:eastAsia="Cambria" w:hAnsi="Cambria"/>
                <w:sz w:val="10"/>
                <w:szCs w:val="1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0F3">
            <w:pPr>
              <w:widowControl w:val="0"/>
              <w:spacing w:line="240" w:lineRule="auto"/>
              <w:rPr>
                <w:rFonts w:ascii="Cambria" w:cs="Cambria" w:eastAsia="Cambria" w:hAnsi="Cambria"/>
                <w:sz w:val="10"/>
                <w:szCs w:val="10"/>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0F4">
            <w:pPr>
              <w:widowControl w:val="0"/>
              <w:spacing w:line="240" w:lineRule="auto"/>
              <w:rPr>
                <w:rFonts w:ascii="Cambria" w:cs="Cambria" w:eastAsia="Cambria" w:hAnsi="Cambria"/>
                <w:sz w:val="10"/>
                <w:szCs w:val="10"/>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0F5">
            <w:pPr>
              <w:widowControl w:val="0"/>
              <w:spacing w:line="240" w:lineRule="auto"/>
              <w:rPr>
                <w:rFonts w:ascii="Cambria" w:cs="Cambria" w:eastAsia="Cambria" w:hAnsi="Cambria"/>
                <w:sz w:val="10"/>
                <w:szCs w:val="1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0F6">
            <w:pPr>
              <w:widowControl w:val="0"/>
              <w:spacing w:line="240" w:lineRule="auto"/>
              <w:rPr>
                <w:rFonts w:ascii="Cambria" w:cs="Cambria" w:eastAsia="Cambria" w:hAnsi="Cambria"/>
                <w:sz w:val="10"/>
                <w:szCs w:val="10"/>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0F7">
            <w:pPr>
              <w:widowControl w:val="0"/>
              <w:spacing w:line="240" w:lineRule="auto"/>
              <w:rPr>
                <w:rFonts w:ascii="Cambria" w:cs="Cambria" w:eastAsia="Cambria" w:hAnsi="Cambria"/>
                <w:sz w:val="10"/>
                <w:szCs w:val="10"/>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0F8">
            <w:pPr>
              <w:widowControl w:val="0"/>
              <w:spacing w:line="240" w:lineRule="auto"/>
              <w:ind w:right="-390"/>
              <w:rPr>
                <w:rFonts w:ascii="Cambria" w:cs="Cambria" w:eastAsia="Cambria" w:hAnsi="Cambria"/>
                <w:sz w:val="10"/>
                <w:szCs w:val="10"/>
              </w:rPr>
            </w:pPr>
            <w:r w:rsidDel="00000000" w:rsidR="00000000" w:rsidRPr="00000000">
              <w:rPr>
                <w:rtl w:val="0"/>
              </w:rPr>
            </w:r>
          </w:p>
        </w:tc>
      </w:tr>
      <w:tr>
        <w:trPr>
          <w:cantSplit w:val="0"/>
          <w:trHeight w:val="315"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76" w:lineRule="auto"/>
              <w:rPr>
                <w:rFonts w:ascii="Arial" w:cs="Arial" w:eastAsia="Arial" w:hAnsi="Arial"/>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A">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B">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C">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D">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E">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F">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0">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1">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02">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 Insurance Products</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3">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4">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5">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6">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7">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8">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9">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A">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0B">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 Pre-need Products</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C">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D">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E">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F">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0">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1">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2">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3">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229.9804687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14">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iii) VUL</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5">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6">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7">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8">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9">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A">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B">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C">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187.57812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1D">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iv) PERA</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E">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F">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0">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1">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2">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3">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4">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5">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217.578125"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26">
            <w:pPr>
              <w:widowControl w:val="0"/>
              <w:spacing w:line="240" w:lineRule="auto"/>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c. Collective Investment Schemes</w:t>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27">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28">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29">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2A">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2B">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2C">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2D">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2E">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202.578125"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76" w:lineRule="auto"/>
              <w:rPr>
                <w:rFonts w:ascii="Arial" w:cs="Arial" w:eastAsia="Arial" w:hAnsi="Arial"/>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0">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1">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2">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3">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4">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5">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6">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7">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38">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 UITFs</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9">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A">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B">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C">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D">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E">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F">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0">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41">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 Mutual Funds</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2">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3">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4">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5">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6">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7">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8">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9">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134.98046875000114"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4A">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iii) ETFs</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B">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C">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D">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E">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F">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0">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1">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2">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1"/>
          <w:trHeight w:val="210.078125"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53">
            <w:pPr>
              <w:widowControl w:val="0"/>
              <w:spacing w:line="240" w:lineRule="auto"/>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d. Government-issued Securities and Instruments</w:t>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54">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55">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56">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57">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58">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59">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5A">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5B">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1"/>
          <w:trHeight w:val="247.578125"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76" w:lineRule="auto"/>
              <w:rPr>
                <w:rFonts w:ascii="Arial" w:cs="Arial" w:eastAsia="Arial" w:hAnsi="Arial"/>
              </w:rPr>
            </w:pPr>
            <w:r w:rsidDel="00000000" w:rsidR="00000000" w:rsidRPr="00000000">
              <w:rPr>
                <w:rtl w:val="0"/>
              </w:rPr>
            </w:r>
          </w:p>
        </w:tc>
        <w:tc>
          <w:tcPr>
            <w:tcBorders>
              <w:top w:color="fbd5b5" w:space="0" w:sz="6" w:val="single"/>
              <w:left w:color="fbd5b5" w:space="0" w:sz="6" w:val="single"/>
              <w:bottom w:color="fbd5b5" w:space="0" w:sz="8"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D">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E">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F">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0">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1">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2">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3">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4">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1"/>
          <w:trHeight w:val="144"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65">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 T-Bonds</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66">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7">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8">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9">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A">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B">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C">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D">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1"/>
          <w:trHeight w:val="337.65625"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6E">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 T-Bills/Fixed Rate Treasury Notes</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6F">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0">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1">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2">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3">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4">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5">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6">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1"/>
          <w:trHeight w:val="144"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77">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iii) Retail Treasury Bonds</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78">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9">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A">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B">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C">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D">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E">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F">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1"/>
          <w:trHeight w:val="144"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80">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iv) BSP-issued Bills</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81">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2">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3">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4">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5">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6">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7">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8">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1"/>
          <w:trHeight w:val="144"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89">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v) BSP-issued Bonds</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8A">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B">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C">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D">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E">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F">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0">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1">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1"/>
          <w:trHeight w:val="144" w:hRule="atLeast"/>
          <w:tblHeader w:val="0"/>
        </w:trPr>
        <w:tc>
          <w:tcPr>
            <w:vMerge w:val="restart"/>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92">
            <w:pPr>
              <w:widowControl w:val="0"/>
              <w:spacing w:line="240" w:lineRule="auto"/>
              <w:ind w:left="215.99999999999997" w:firstLine="0"/>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vi) Other Government Securities/ Financial Instruments</w:t>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93">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4">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5">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6">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7">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8">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9">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A">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172.65625000000003"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76" w:lineRule="auto"/>
              <w:rPr>
                <w:rFonts w:ascii="Arial" w:cs="Arial" w:eastAsia="Arial" w:hAnsi="Arial"/>
              </w:rPr>
            </w:pPr>
            <w:r w:rsidDel="00000000" w:rsidR="00000000" w:rsidRPr="00000000">
              <w:rPr>
                <w:rtl w:val="0"/>
              </w:rPr>
            </w:r>
          </w:p>
        </w:tc>
        <w:tc>
          <w:tcPr>
            <w:tcBorders>
              <w:top w:color="fbd5b5" w:space="0" w:sz="8"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9C">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9D">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9E">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9F">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A0">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A1">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A2">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A3">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A4">
            <w:pPr>
              <w:widowControl w:val="0"/>
              <w:spacing w:line="240" w:lineRule="auto"/>
              <w:rPr>
                <w:rFonts w:ascii="Arial" w:cs="Arial" w:eastAsia="Arial" w:hAnsi="Arial"/>
              </w:rPr>
            </w:pPr>
            <w:r w:rsidDel="00000000" w:rsidR="00000000" w:rsidRPr="00000000">
              <w:rPr>
                <w:rFonts w:ascii="Cambria" w:cs="Cambria" w:eastAsia="Cambria" w:hAnsi="Cambria"/>
                <w:b w:val="1"/>
                <w:bCs w:val="1"/>
                <w:sz w:val="16"/>
                <w:szCs w:val="16"/>
                <w:rtl w:val="0"/>
              </w:rPr>
              <w:t xml:space="preserve">e. Equity Securities</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5">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6">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7">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8">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9">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A">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B">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C">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AD">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 PSE- Listed Securities</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E">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F">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0">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1">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2">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3">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4">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5">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B6">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 Unlisted SEC-registered Equities</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7">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8">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9">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A">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B">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C">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D">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E">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247.5"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tcPr>
          <w:p w:rsidR="00000000" w:rsidDel="00000000" w:rsidP="00000000" w:rsidRDefault="00000000" w:rsidRPr="00000000" w14:paraId="000001BF">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iii) Other Equity Securities</w:t>
            </w: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0">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1">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2">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3">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4">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5">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6">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7">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181.57812499999864"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tcPr>
          <w:p w:rsidR="00000000" w:rsidDel="00000000" w:rsidP="00000000" w:rsidRDefault="00000000" w:rsidRPr="00000000" w14:paraId="000001C8">
            <w:pPr>
              <w:widowControl w:val="0"/>
              <w:spacing w:after="0" w:before="0" w:line="240" w:lineRule="auto"/>
              <w:ind w:left="0" w:firstLine="0"/>
              <w:rPr>
                <w:rFonts w:ascii="Arial" w:cs="Arial" w:eastAsia="Arial" w:hAnsi="Arial"/>
              </w:rPr>
            </w:pPr>
            <w:r w:rsidDel="00000000" w:rsidR="00000000" w:rsidRPr="00000000">
              <w:rPr>
                <w:rtl w:val="0"/>
              </w:rPr>
            </w:r>
          </w:p>
        </w:tc>
        <w:tc>
          <w:tcPr>
            <w:tcBorders>
              <w:top w:color="fbd5b5" w:space="0" w:sz="6" w:val="single"/>
              <w:left w:color="000000" w:space="0" w:sz="0" w:val="nil"/>
              <w:bottom w:color="fbd5b5" w:space="0" w:sz="8" w:val="single"/>
              <w:right w:color="000000" w:space="0" w:sz="0" w:val="nil"/>
            </w:tcBorders>
            <w:shd w:fill="auto" w:val="clear"/>
            <w:tcMar>
              <w:top w:w="-576.0" w:type="dxa"/>
              <w:left w:w="-576.0" w:type="dxa"/>
              <w:bottom w:w="-576.0" w:type="dxa"/>
              <w:right w:w="-576.0" w:type="dxa"/>
            </w:tcMar>
          </w:tcPr>
          <w:p w:rsidR="00000000" w:rsidDel="00000000" w:rsidP="00000000" w:rsidRDefault="00000000" w:rsidRPr="00000000" w14:paraId="000001C9">
            <w:pPr>
              <w:widowControl w:val="0"/>
              <w:spacing w:line="240" w:lineRule="auto"/>
              <w:rPr>
                <w:rFonts w:ascii="Cambria" w:cs="Cambria" w:eastAsia="Cambria" w:hAnsi="Cambria"/>
                <w:sz w:val="6"/>
                <w:szCs w:val="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CA">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CB">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CC">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CD">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CE">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CF">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1D0">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7.578124999999986"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tcPr>
          <w:p w:rsidR="00000000" w:rsidDel="00000000" w:rsidP="00000000" w:rsidRDefault="00000000" w:rsidRPr="00000000" w14:paraId="000001D1">
            <w:pPr>
              <w:widowControl w:val="0"/>
              <w:spacing w:line="240" w:lineRule="auto"/>
              <w:rPr>
                <w:rFonts w:ascii="Arial" w:cs="Arial" w:eastAsia="Arial" w:hAnsi="Arial"/>
              </w:rPr>
            </w:pPr>
            <w:r w:rsidDel="00000000" w:rsidR="00000000" w:rsidRPr="00000000">
              <w:rPr>
                <w:rFonts w:ascii="Cambria" w:cs="Cambria" w:eastAsia="Cambria" w:hAnsi="Cambria"/>
                <w:b w:val="1"/>
                <w:bCs w:val="1"/>
                <w:sz w:val="16"/>
                <w:szCs w:val="16"/>
                <w:rtl w:val="0"/>
              </w:rPr>
              <w:t xml:space="preserve">f. Debt Securities</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D2">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3">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4">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5">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6">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7">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8">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9">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125.76171874999999"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DA">
            <w:pPr>
              <w:widowControl w:val="0"/>
              <w:spacing w:line="240" w:lineRule="auto"/>
              <w:ind w:left="215.99999999999997" w:firstLine="0"/>
              <w:rPr>
                <w:rFonts w:ascii="Arial" w:cs="Arial" w:eastAsia="Arial" w:hAnsi="Arial"/>
                <w:sz w:val="18"/>
                <w:szCs w:val="18"/>
              </w:rPr>
            </w:pPr>
            <w:r w:rsidDel="00000000" w:rsidR="00000000" w:rsidRPr="00000000">
              <w:rPr>
                <w:rFonts w:ascii="Cambria" w:cs="Cambria" w:eastAsia="Cambria" w:hAnsi="Cambria"/>
                <w:sz w:val="14"/>
                <w:szCs w:val="14"/>
                <w:rtl w:val="0"/>
              </w:rPr>
              <w:t xml:space="preserve">i) PDEx-Listed SEC-registered Debt Securities</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DB">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C">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D">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E">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F">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0">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1">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2">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127.65624999999997"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E3">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 Unlisted SEC-registered Debt Securities</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E4">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5">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6">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7">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8">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9">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A">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B">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187.65624999999997"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EC">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iii) Exempt Debt Securities/ QB Issuances</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ED">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E">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F">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0">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1">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2">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3">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4">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fbd5b5"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1F5">
            <w:pPr>
              <w:widowControl w:val="0"/>
              <w:spacing w:line="240" w:lineRule="auto"/>
              <w:ind w:left="215.99999999999997" w:firstLine="0"/>
              <w:rPr>
                <w:rFonts w:ascii="Arial" w:cs="Arial" w:eastAsia="Arial" w:hAnsi="Arial"/>
              </w:rPr>
            </w:pPr>
            <w:r w:rsidDel="00000000" w:rsidR="00000000" w:rsidRPr="00000000">
              <w:rPr>
                <w:rFonts w:ascii="Cambria" w:cs="Cambria" w:eastAsia="Cambria" w:hAnsi="Cambria"/>
                <w:sz w:val="16"/>
                <w:szCs w:val="16"/>
                <w:rtl w:val="0"/>
              </w:rPr>
              <w:t xml:space="preserve">iv) Other Debt Securities</w:t>
            </w: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F6">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7">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8">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9">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A">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B">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C">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D">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15"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1FE">
            <w:pPr>
              <w:widowControl w:val="0"/>
              <w:spacing w:line="240" w:lineRule="auto"/>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g. Other Exempt Securities under SRC Section 9.1 </w:t>
            </w:r>
          </w:p>
          <w:p w:rsidR="00000000" w:rsidDel="00000000" w:rsidP="00000000" w:rsidRDefault="00000000" w:rsidRPr="00000000" w14:paraId="000001FF">
            <w:pPr>
              <w:widowControl w:val="0"/>
              <w:spacing w:line="240" w:lineRule="auto"/>
              <w:rPr>
                <w:rFonts w:ascii="Cambria" w:cs="Cambria" w:eastAsia="Cambria" w:hAnsi="Cambria"/>
                <w:i w:val="1"/>
                <w:iCs w:val="1"/>
                <w:sz w:val="14"/>
                <w:szCs w:val="14"/>
              </w:rPr>
            </w:pPr>
            <w:r w:rsidDel="00000000" w:rsidR="00000000" w:rsidRPr="00000000">
              <w:rPr>
                <w:rFonts w:ascii="Cambria" w:cs="Cambria" w:eastAsia="Cambria" w:hAnsi="Cambria"/>
                <w:i w:val="1"/>
                <w:iCs w:val="1"/>
                <w:sz w:val="14"/>
                <w:szCs w:val="14"/>
                <w:rtl w:val="0"/>
              </w:rPr>
              <w:t xml:space="preserve">(other than Government Securities and BSP Securities)</w:t>
            </w:r>
          </w:p>
        </w:tc>
        <w:tc>
          <w:tcPr>
            <w:tcBorders>
              <w:top w:color="fbd5b5" w:space="0" w:sz="8" w:val="single"/>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00">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01">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02">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03">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04">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05">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06">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fbd5b5"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07">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315"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208">
            <w:pPr>
              <w:widowControl w:val="0"/>
              <w:spacing w:line="276" w:lineRule="auto"/>
              <w:rPr>
                <w:rFonts w:ascii="Arial" w:cs="Arial" w:eastAsia="Arial" w:hAnsi="Arial"/>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9">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A">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B">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C">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D">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6" w:val="single"/>
              <w:bottom w:color="000000" w:space="0" w:sz="0" w:val="nil"/>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E">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0F">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fbd5b5" w:space="0" w:sz="6" w:val="single"/>
              <w:bottom w:color="fbd5b5" w:space="0" w:sz="6" w:val="single"/>
              <w:right w:color="fbd5b5"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10">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455.0000000000023"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211">
            <w:pPr>
              <w:widowControl w:val="0"/>
              <w:spacing w:line="276" w:lineRule="auto"/>
              <w:rPr>
                <w:rFonts w:ascii="Arial" w:cs="Arial" w:eastAsia="Arial" w:hAnsi="Arial"/>
              </w:rPr>
            </w:pPr>
            <w:r w:rsidDel="00000000" w:rsidR="00000000" w:rsidRPr="00000000">
              <w:rPr>
                <w:rtl w:val="0"/>
              </w:rPr>
            </w:r>
          </w:p>
        </w:tc>
        <w:tc>
          <w:tcPr>
            <w:tcBorders>
              <w:top w:color="fbd5b5" w:space="0" w:sz="6" w:val="single"/>
              <w:left w:color="000000" w:space="0" w:sz="0" w:val="nil"/>
              <w:bottom w:color="fbd5b5" w:space="0" w:sz="8"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12">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8"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13">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14">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8"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15">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8"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16">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17">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8"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18">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6" w:val="single"/>
              <w:left w:color="000000" w:space="0" w:sz="0" w:val="nil"/>
              <w:bottom w:color="fbd5b5" w:space="0" w:sz="8"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19">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290.07812499999994"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tcPr>
          <w:p w:rsidR="00000000" w:rsidDel="00000000" w:rsidP="00000000" w:rsidRDefault="00000000" w:rsidRPr="00000000" w14:paraId="0000021A">
            <w:pPr>
              <w:widowControl w:val="0"/>
              <w:spacing w:after="200" w:line="240" w:lineRule="auto"/>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h. Others (Specify)</w:t>
            </w:r>
          </w:p>
          <w:p w:rsidR="00000000" w:rsidDel="00000000" w:rsidP="00000000" w:rsidRDefault="00000000" w:rsidRPr="00000000" w14:paraId="0000021B">
            <w:pPr>
              <w:widowControl w:val="0"/>
              <w:spacing w:line="240" w:lineRule="auto"/>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_________________________________</w:t>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21C">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21D">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000000" w:space="0" w:sz="0" w:val="nil"/>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21E">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21F">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220">
            <w:pPr>
              <w:widowControl w:val="0"/>
              <w:spacing w:line="240" w:lineRule="auto"/>
              <w:rPr>
                <w:rFonts w:ascii="Cambria" w:cs="Cambria" w:eastAsia="Cambria" w:hAnsi="Cambria"/>
                <w:sz w:val="16"/>
                <w:szCs w:val="16"/>
              </w:rPr>
            </w:pPr>
            <w:r w:rsidDel="00000000" w:rsidR="00000000" w:rsidRPr="00000000">
              <w:rPr>
                <w:rtl w:val="0"/>
              </w:rPr>
            </w:r>
          </w:p>
        </w:tc>
        <w:tc>
          <w:tcPr>
            <w:tcBorders>
              <w:top w:color="000000" w:space="0" w:sz="0" w:val="nil"/>
              <w:left w:color="fbd5b5" w:space="0" w:sz="8" w:val="single"/>
              <w:bottom w:color="000000" w:space="0" w:sz="0" w:val="nil"/>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221">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222">
            <w:pPr>
              <w:widowControl w:val="0"/>
              <w:spacing w:line="240" w:lineRule="auto"/>
              <w:rPr>
                <w:rFonts w:ascii="Cambria" w:cs="Cambria" w:eastAsia="Cambria" w:hAnsi="Cambria"/>
                <w:sz w:val="16"/>
                <w:szCs w:val="16"/>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223">
            <w:pPr>
              <w:widowControl w:val="0"/>
              <w:spacing w:line="240" w:lineRule="auto"/>
              <w:ind w:right="-390"/>
              <w:rPr>
                <w:rFonts w:ascii="Cambria" w:cs="Cambria" w:eastAsia="Cambria" w:hAnsi="Cambria"/>
                <w:sz w:val="16"/>
                <w:szCs w:val="16"/>
              </w:rPr>
            </w:pPr>
            <w:r w:rsidDel="00000000" w:rsidR="00000000" w:rsidRPr="00000000">
              <w:rPr>
                <w:rtl w:val="0"/>
              </w:rPr>
            </w:r>
          </w:p>
        </w:tc>
      </w:tr>
      <w:tr>
        <w:trPr>
          <w:cantSplit w:val="0"/>
          <w:trHeight w:val="192.65625"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tcPr>
          <w:p w:rsidR="00000000" w:rsidDel="00000000" w:rsidP="00000000" w:rsidRDefault="00000000" w:rsidRPr="00000000" w14:paraId="00000224">
            <w:pPr>
              <w:widowControl w:val="0"/>
              <w:spacing w:after="0" w:before="0" w:line="240" w:lineRule="auto"/>
              <w:ind w:left="0" w:firstLine="0"/>
              <w:rPr>
                <w:rFonts w:ascii="Cambria" w:cs="Cambria" w:eastAsia="Cambria" w:hAnsi="Cambria"/>
                <w:b w:val="1"/>
                <w:bCs w:val="1"/>
                <w:sz w:val="16"/>
                <w:szCs w:val="16"/>
              </w:rPr>
            </w:pPr>
            <w:r w:rsidDel="00000000" w:rsidR="00000000" w:rsidRPr="00000000">
              <w:rPr>
                <w:rtl w:val="0"/>
              </w:rPr>
            </w:r>
          </w:p>
        </w:tc>
        <w:tc>
          <w:tcPr>
            <w:tcBorders>
              <w:top w:color="fbd5b5" w:space="0" w:sz="8" w:val="single"/>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5">
            <w:pPr>
              <w:widowControl w:val="0"/>
              <w:rPr>
                <w:rFonts w:ascii="Cambria" w:cs="Cambria" w:eastAsia="Cambria" w:hAnsi="Cambria"/>
                <w:sz w:val="16"/>
                <w:szCs w:val="16"/>
              </w:rPr>
            </w:pPr>
            <w:r w:rsidDel="00000000" w:rsidR="00000000" w:rsidRPr="00000000">
              <w:rPr>
                <w:rtl w:val="0"/>
              </w:rPr>
            </w:r>
          </w:p>
        </w:tc>
        <w:tc>
          <w:tcPr>
            <w:tcBorders>
              <w:top w:color="fbd5b5" w:space="0" w:sz="8" w:val="single"/>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26">
            <w:pPr>
              <w:widowControl w:val="0"/>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27">
            <w:pPr>
              <w:widowControl w:val="0"/>
              <w:rPr>
                <w:rFonts w:ascii="Cambria" w:cs="Cambria" w:eastAsia="Cambria" w:hAnsi="Cambria"/>
                <w:sz w:val="16"/>
                <w:szCs w:val="16"/>
              </w:rPr>
            </w:pPr>
            <w:r w:rsidDel="00000000" w:rsidR="00000000" w:rsidRPr="00000000">
              <w:rPr>
                <w:rtl w:val="0"/>
              </w:rPr>
            </w:r>
          </w:p>
        </w:tc>
        <w:tc>
          <w:tcPr>
            <w:tcBorders>
              <w:top w:color="fbd5b5" w:space="0" w:sz="8" w:val="single"/>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28">
            <w:pPr>
              <w:widowControl w:val="0"/>
              <w:rPr>
                <w:rFonts w:ascii="Cambria" w:cs="Cambria" w:eastAsia="Cambria" w:hAnsi="Cambria"/>
                <w:sz w:val="16"/>
                <w:szCs w:val="16"/>
              </w:rPr>
            </w:pPr>
            <w:r w:rsidDel="00000000" w:rsidR="00000000" w:rsidRPr="00000000">
              <w:rPr>
                <w:rtl w:val="0"/>
              </w:rPr>
            </w:r>
          </w:p>
        </w:tc>
        <w:tc>
          <w:tcPr>
            <w:tcBorders>
              <w:top w:color="fbd5b5" w:space="0" w:sz="8" w:val="single"/>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29">
            <w:pPr>
              <w:widowControl w:val="0"/>
              <w:rPr>
                <w:rFonts w:ascii="Cambria" w:cs="Cambria" w:eastAsia="Cambria" w:hAnsi="Cambri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2A">
            <w:pPr>
              <w:widowControl w:val="0"/>
              <w:rPr>
                <w:rFonts w:ascii="Cambria" w:cs="Cambria" w:eastAsia="Cambria" w:hAnsi="Cambria"/>
                <w:sz w:val="16"/>
                <w:szCs w:val="16"/>
              </w:rPr>
            </w:pPr>
            <w:r w:rsidDel="00000000" w:rsidR="00000000" w:rsidRPr="00000000">
              <w:rPr>
                <w:rtl w:val="0"/>
              </w:rPr>
            </w:r>
          </w:p>
        </w:tc>
        <w:tc>
          <w:tcPr>
            <w:tcBorders>
              <w:top w:color="fbd5b5" w:space="0" w:sz="8" w:val="single"/>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2B">
            <w:pPr>
              <w:widowControl w:val="0"/>
              <w:rPr>
                <w:rFonts w:ascii="Cambria" w:cs="Cambria" w:eastAsia="Cambria" w:hAnsi="Cambria"/>
                <w:sz w:val="16"/>
                <w:szCs w:val="16"/>
              </w:rPr>
            </w:pPr>
            <w:r w:rsidDel="00000000" w:rsidR="00000000" w:rsidRPr="00000000">
              <w:rPr>
                <w:rtl w:val="0"/>
              </w:rPr>
            </w:r>
          </w:p>
        </w:tc>
        <w:tc>
          <w:tcPr>
            <w:tcBorders>
              <w:top w:color="fbd5b5" w:space="0" w:sz="8" w:val="single"/>
              <w:left w:color="000000" w:space="0" w:sz="0" w:val="nil"/>
              <w:bottom w:color="000000" w:space="0" w:sz="0" w:val="nil"/>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22C">
            <w:pPr>
              <w:widowControl w:val="0"/>
              <w:ind w:right="-390"/>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22D">
      <w:pPr>
        <w:spacing w:after="120" w:before="200" w:lineRule="auto"/>
        <w:jc w:val="both"/>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Remarks:    _______________________________________________</w:t>
      </w:r>
    </w:p>
    <w:p w:rsidR="00000000" w:rsidDel="00000000" w:rsidP="00000000" w:rsidRDefault="00000000" w:rsidRPr="00000000" w14:paraId="0000022E">
      <w:pPr>
        <w:spacing w:after="120" w:lineRule="auto"/>
        <w:jc w:val="both"/>
        <w:rPr>
          <w:rFonts w:ascii="Cambria" w:cs="Cambria" w:eastAsia="Cambria" w:hAnsi="Cambria"/>
          <w:sz w:val="8"/>
          <w:szCs w:val="8"/>
        </w:rPr>
      </w:pPr>
      <w:r w:rsidDel="00000000" w:rsidR="00000000" w:rsidRPr="00000000">
        <w:rPr>
          <w:rFonts w:ascii="Cambria" w:cs="Cambria" w:eastAsia="Cambria" w:hAnsi="Cambria"/>
          <w:b w:val="1"/>
          <w:bCs w:val="1"/>
          <w:rtl w:val="0"/>
        </w:rPr>
        <w:t xml:space="preserve">IV. Outstanding Total Portfolio of Securities Registered with the Commission as provided in the information Sheet </w:t>
      </w:r>
      <w:r w:rsidDel="00000000" w:rsidR="00000000" w:rsidRPr="00000000">
        <w:rPr>
          <w:rFonts w:ascii="Cambria" w:cs="Cambria" w:eastAsia="Cambria" w:hAnsi="Cambria"/>
          <w:b w:val="1"/>
          <w:bCs w:val="1"/>
          <w:i w:val="1"/>
          <w:iCs w:val="1"/>
          <w:color w:val="595959"/>
          <w:sz w:val="16"/>
          <w:szCs w:val="16"/>
          <w:rtl w:val="0"/>
        </w:rPr>
        <w:t xml:space="preserve">(Indicate the total number of Qualified Buyers):</w:t>
      </w:r>
      <w:r w:rsidDel="00000000" w:rsidR="00000000" w:rsidRPr="00000000">
        <w:rPr>
          <w:rtl w:val="0"/>
        </w:rPr>
      </w:r>
    </w:p>
    <w:tbl>
      <w:tblPr>
        <w:tblStyle w:val="Table4"/>
        <w:tblW w:w="10035.0" w:type="dxa"/>
        <w:jc w:val="left"/>
        <w:tblLayout w:type="fixed"/>
        <w:tblLook w:val="0600"/>
      </w:tblPr>
      <w:tblGrid>
        <w:gridCol w:w="4260"/>
        <w:gridCol w:w="105"/>
        <w:gridCol w:w="105"/>
        <w:gridCol w:w="1770"/>
        <w:gridCol w:w="195"/>
        <w:gridCol w:w="1680"/>
        <w:gridCol w:w="249.99999999999943"/>
        <w:gridCol w:w="1670.0000000000005"/>
        <w:tblGridChange w:id="0">
          <w:tblGrid>
            <w:gridCol w:w="4260"/>
            <w:gridCol w:w="105"/>
            <w:gridCol w:w="105"/>
            <w:gridCol w:w="1770"/>
            <w:gridCol w:w="195"/>
            <w:gridCol w:w="1680"/>
            <w:gridCol w:w="249.99999999999943"/>
            <w:gridCol w:w="1670.0000000000005"/>
          </w:tblGrid>
        </w:tblGridChange>
      </w:tblGrid>
      <w:tr>
        <w:trPr>
          <w:cantSplit w:val="0"/>
          <w:trHeight w:val="283" w:hRule="atLeast"/>
          <w:tblHeader w:val="0"/>
        </w:trPr>
        <w:tc>
          <w:tcPr/>
          <w:p w:rsidR="00000000" w:rsidDel="00000000" w:rsidP="00000000" w:rsidRDefault="00000000" w:rsidRPr="00000000" w14:paraId="0000022F">
            <w:pPr>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230">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231">
            <w:pPr>
              <w:rPr>
                <w:rFonts w:ascii="Cambria" w:cs="Cambria" w:eastAsia="Cambria" w:hAnsi="Cambria"/>
                <w:i w:val="1"/>
                <w:iCs w:val="1"/>
                <w:color w:val="bfbfbf"/>
                <w:sz w:val="14"/>
                <w:szCs w:val="14"/>
              </w:rPr>
            </w:pPr>
            <w:r w:rsidDel="00000000" w:rsidR="00000000" w:rsidRPr="00000000">
              <w:rPr>
                <w:rtl w:val="0"/>
              </w:rPr>
            </w:r>
          </w:p>
        </w:tc>
        <w:tc>
          <w:tcPr>
            <w:tcBorders>
              <w:bottom w:color="fbd5b5" w:space="0" w:sz="4" w:val="single"/>
            </w:tcBorders>
            <w:shd w:fill="ffffff" w:val="clear"/>
          </w:tcPr>
          <w:p w:rsidR="00000000" w:rsidDel="00000000" w:rsidP="00000000" w:rsidRDefault="00000000" w:rsidRPr="00000000" w14:paraId="00000232">
            <w:pPr>
              <w:ind w:right="-5"/>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Institutional</w:t>
            </w:r>
          </w:p>
        </w:tc>
        <w:tc>
          <w:tcPr>
            <w:shd w:fill="ffffff" w:val="clear"/>
          </w:tcPr>
          <w:p w:rsidR="00000000" w:rsidDel="00000000" w:rsidP="00000000" w:rsidRDefault="00000000" w:rsidRPr="00000000" w14:paraId="00000233">
            <w:pPr>
              <w:jc w:val="center"/>
              <w:rPr>
                <w:rFonts w:ascii="Cambria" w:cs="Cambria" w:eastAsia="Cambria" w:hAnsi="Cambria"/>
                <w:b w:val="1"/>
                <w:bCs w:val="1"/>
                <w:sz w:val="18"/>
                <w:szCs w:val="18"/>
              </w:rPr>
            </w:pPr>
            <w:r w:rsidDel="00000000" w:rsidR="00000000" w:rsidRPr="00000000">
              <w:rPr>
                <w:rtl w:val="0"/>
              </w:rPr>
            </w:r>
          </w:p>
        </w:tc>
        <w:tc>
          <w:tcPr>
            <w:tcBorders>
              <w:bottom w:color="fbd5b5" w:space="0" w:sz="4" w:val="single"/>
            </w:tcBorders>
            <w:shd w:fill="ffffff" w:val="clear"/>
          </w:tcPr>
          <w:p w:rsidR="00000000" w:rsidDel="00000000" w:rsidP="00000000" w:rsidRDefault="00000000" w:rsidRPr="00000000" w14:paraId="00000234">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Individual</w:t>
            </w:r>
          </w:p>
        </w:tc>
        <w:tc>
          <w:tcPr>
            <w:shd w:fill="ffffff" w:val="clear"/>
          </w:tcPr>
          <w:p w:rsidR="00000000" w:rsidDel="00000000" w:rsidP="00000000" w:rsidRDefault="00000000" w:rsidRPr="00000000" w14:paraId="00000235">
            <w:pPr>
              <w:jc w:val="center"/>
              <w:rPr>
                <w:rFonts w:ascii="Cambria" w:cs="Cambria" w:eastAsia="Cambria" w:hAnsi="Cambria"/>
                <w:b w:val="1"/>
                <w:bCs w:val="1"/>
                <w:sz w:val="18"/>
                <w:szCs w:val="18"/>
              </w:rPr>
            </w:pPr>
            <w:r w:rsidDel="00000000" w:rsidR="00000000" w:rsidRPr="00000000">
              <w:rPr>
                <w:rtl w:val="0"/>
              </w:rPr>
            </w:r>
          </w:p>
        </w:tc>
        <w:tc>
          <w:tcPr>
            <w:tcBorders>
              <w:bottom w:color="fbd5b5" w:space="0" w:sz="4" w:val="single"/>
            </w:tcBorders>
            <w:shd w:fill="ffffff" w:val="clear"/>
          </w:tcPr>
          <w:p w:rsidR="00000000" w:rsidDel="00000000" w:rsidP="00000000" w:rsidRDefault="00000000" w:rsidRPr="00000000" w14:paraId="00000236">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Total</w:t>
            </w:r>
          </w:p>
        </w:tc>
      </w:tr>
      <w:tr>
        <w:trPr>
          <w:cantSplit w:val="0"/>
          <w:trHeight w:val="283" w:hRule="atLeast"/>
          <w:tblHeader w:val="0"/>
        </w:trPr>
        <w:tc>
          <w:tcPr>
            <w:vAlign w:val="center"/>
          </w:tcPr>
          <w:p w:rsidR="00000000" w:rsidDel="00000000" w:rsidP="00000000" w:rsidRDefault="00000000" w:rsidRPr="00000000" w14:paraId="000002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Less than Php10 million</w:t>
            </w:r>
          </w:p>
        </w:tc>
        <w:tc>
          <w:tcPr>
            <w:vAlign w:val="center"/>
          </w:tcPr>
          <w:p w:rsidR="00000000" w:rsidDel="00000000" w:rsidP="00000000" w:rsidRDefault="00000000" w:rsidRPr="00000000" w14:paraId="00000238">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39">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3A">
            <w:pPr>
              <w:rPr>
                <w:rFonts w:ascii="Cambria" w:cs="Cambria" w:eastAsia="Cambria" w:hAnsi="Cambria"/>
                <w:sz w:val="16"/>
                <w:szCs w:val="16"/>
              </w:rPr>
            </w:pPr>
            <w:r w:rsidDel="00000000" w:rsidR="00000000" w:rsidRPr="00000000">
              <w:rPr>
                <w:rtl w:val="0"/>
              </w:rPr>
            </w:r>
          </w:p>
        </w:tc>
        <w:tc>
          <w:tcPr>
            <w:tcBorders>
              <w:left w:color="fbd5b5" w:space="0" w:sz="4" w:val="single"/>
            </w:tcBorders>
            <w:shd w:fill="ffffff" w:val="clear"/>
            <w:vAlign w:val="center"/>
          </w:tcPr>
          <w:p w:rsidR="00000000" w:rsidDel="00000000" w:rsidP="00000000" w:rsidRDefault="00000000" w:rsidRPr="00000000" w14:paraId="0000023B">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3C">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3D">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3E">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PhP10 million or more but not exceeding PhP20 million</w:t>
            </w:r>
          </w:p>
        </w:tc>
        <w:tc>
          <w:tcPr>
            <w:vAlign w:val="center"/>
          </w:tcPr>
          <w:p w:rsidR="00000000" w:rsidDel="00000000" w:rsidP="00000000" w:rsidRDefault="00000000" w:rsidRPr="00000000" w14:paraId="00000240">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41">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42">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43">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44">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45">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46">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PhP20 million or more but not exceeding PhP30 million</w:t>
            </w:r>
          </w:p>
        </w:tc>
        <w:tc>
          <w:tcPr>
            <w:vAlign w:val="center"/>
          </w:tcPr>
          <w:p w:rsidR="00000000" w:rsidDel="00000000" w:rsidP="00000000" w:rsidRDefault="00000000" w:rsidRPr="00000000" w14:paraId="00000248">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49">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4A">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4B">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right w:color="fbd5b5" w:space="0" w:sz="4" w:val="single"/>
            </w:tcBorders>
            <w:shd w:fill="ffffff" w:val="clear"/>
            <w:vAlign w:val="center"/>
          </w:tcPr>
          <w:p w:rsidR="00000000" w:rsidDel="00000000" w:rsidP="00000000" w:rsidRDefault="00000000" w:rsidRPr="00000000" w14:paraId="0000024C">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4D">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4E">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PhP30 million or more but not exceeding PhP50 million</w:t>
            </w:r>
          </w:p>
        </w:tc>
        <w:tc>
          <w:tcPr>
            <w:vAlign w:val="center"/>
          </w:tcPr>
          <w:p w:rsidR="00000000" w:rsidDel="00000000" w:rsidP="00000000" w:rsidRDefault="00000000" w:rsidRPr="00000000" w14:paraId="00000250">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51">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52">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53">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54">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55">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56">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PhP50 million or more but not exceeding PhP100 million</w:t>
            </w:r>
          </w:p>
        </w:tc>
        <w:tc>
          <w:tcPr>
            <w:vAlign w:val="center"/>
          </w:tcPr>
          <w:p w:rsidR="00000000" w:rsidDel="00000000" w:rsidP="00000000" w:rsidRDefault="00000000" w:rsidRPr="00000000" w14:paraId="00000258">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59">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5A">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5B">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5C">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5D">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5E">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PhP100 million or more but not exceeding PhP200 million</w:t>
            </w:r>
          </w:p>
        </w:tc>
        <w:tc>
          <w:tcPr>
            <w:vAlign w:val="center"/>
          </w:tcPr>
          <w:p w:rsidR="00000000" w:rsidDel="00000000" w:rsidP="00000000" w:rsidRDefault="00000000" w:rsidRPr="00000000" w14:paraId="00000260">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61">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62">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63">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64">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65">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66">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Over PhP200 million</w:t>
            </w:r>
          </w:p>
        </w:tc>
        <w:tc>
          <w:tcPr>
            <w:vAlign w:val="center"/>
          </w:tcPr>
          <w:p w:rsidR="00000000" w:rsidDel="00000000" w:rsidP="00000000" w:rsidRDefault="00000000" w:rsidRPr="00000000" w14:paraId="00000268">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69">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6A">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6B">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6C">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6D">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6E">
            <w:pPr>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26F">
      <w:pPr>
        <w:spacing w:after="120"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270">
      <w:pPr>
        <w:spacing w:after="120" w:lineRule="auto"/>
        <w:jc w:val="both"/>
        <w:rPr>
          <w:rFonts w:ascii="Cambria" w:cs="Cambria" w:eastAsia="Cambria" w:hAnsi="Cambria"/>
          <w:b w:val="1"/>
          <w:bCs w:val="1"/>
          <w:i w:val="1"/>
          <w:iCs w:val="1"/>
          <w:color w:val="595959"/>
          <w:sz w:val="16"/>
          <w:szCs w:val="16"/>
        </w:rPr>
      </w:pPr>
      <w:r w:rsidDel="00000000" w:rsidR="00000000" w:rsidRPr="00000000">
        <w:rPr>
          <w:rFonts w:ascii="Cambria" w:cs="Cambria" w:eastAsia="Cambria" w:hAnsi="Cambria"/>
          <w:b w:val="1"/>
          <w:bCs w:val="1"/>
          <w:rtl w:val="0"/>
        </w:rPr>
        <w:t xml:space="preserve">V. </w:t>
      </w:r>
      <w:r w:rsidDel="00000000" w:rsidR="00000000" w:rsidRPr="00000000">
        <w:rPr>
          <w:rFonts w:ascii="Cambria" w:cs="Cambria" w:eastAsia="Cambria" w:hAnsi="Cambria"/>
          <w:b w:val="1"/>
          <w:bCs w:val="1"/>
          <w:rtl w:val="0"/>
        </w:rPr>
        <w:t xml:space="preserve">Outstanding Total Portfolio of Securities Exempt from Registration under the Securities Regulation Code as provided in the information Sheet </w:t>
      </w:r>
      <w:r w:rsidDel="00000000" w:rsidR="00000000" w:rsidRPr="00000000">
        <w:rPr>
          <w:rFonts w:ascii="Cambria" w:cs="Cambria" w:eastAsia="Cambria" w:hAnsi="Cambria"/>
          <w:b w:val="1"/>
          <w:bCs w:val="1"/>
          <w:i w:val="1"/>
          <w:iCs w:val="1"/>
          <w:color w:val="595959"/>
          <w:sz w:val="16"/>
          <w:szCs w:val="16"/>
          <w:rtl w:val="0"/>
        </w:rPr>
        <w:t xml:space="preserve">(Indicate the total number of Qualified Buyers):</w:t>
      </w:r>
    </w:p>
    <w:p w:rsidR="00000000" w:rsidDel="00000000" w:rsidP="00000000" w:rsidRDefault="00000000" w:rsidRPr="00000000" w14:paraId="00000271">
      <w:pPr>
        <w:jc w:val="both"/>
        <w:rPr>
          <w:rFonts w:ascii="Cambria" w:cs="Cambria" w:eastAsia="Cambria" w:hAnsi="Cambria"/>
          <w:sz w:val="8"/>
          <w:szCs w:val="8"/>
        </w:rPr>
      </w:pPr>
      <w:r w:rsidDel="00000000" w:rsidR="00000000" w:rsidRPr="00000000">
        <w:rPr>
          <w:rtl w:val="0"/>
        </w:rPr>
      </w:r>
    </w:p>
    <w:tbl>
      <w:tblPr>
        <w:tblStyle w:val="Table5"/>
        <w:tblW w:w="10068.000000000002" w:type="dxa"/>
        <w:jc w:val="left"/>
        <w:tblLayout w:type="fixed"/>
        <w:tblLook w:val="0600"/>
      </w:tblPr>
      <w:tblGrid>
        <w:gridCol w:w="4256"/>
        <w:gridCol w:w="23"/>
        <w:gridCol w:w="25"/>
        <w:gridCol w:w="1770"/>
        <w:gridCol w:w="192"/>
        <w:gridCol w:w="1842"/>
        <w:gridCol w:w="141"/>
        <w:gridCol w:w="1819"/>
        <w:tblGridChange w:id="0">
          <w:tblGrid>
            <w:gridCol w:w="4256"/>
            <w:gridCol w:w="23"/>
            <w:gridCol w:w="25"/>
            <w:gridCol w:w="1770"/>
            <w:gridCol w:w="192"/>
            <w:gridCol w:w="1842"/>
            <w:gridCol w:w="141"/>
            <w:gridCol w:w="1819"/>
          </w:tblGrid>
        </w:tblGridChange>
      </w:tblGrid>
      <w:tr>
        <w:trPr>
          <w:cantSplit w:val="0"/>
          <w:trHeight w:val="283" w:hRule="atLeast"/>
          <w:tblHeader w:val="0"/>
        </w:trPr>
        <w:tc>
          <w:tcPr/>
          <w:p w:rsidR="00000000" w:rsidDel="00000000" w:rsidP="00000000" w:rsidRDefault="00000000" w:rsidRPr="00000000" w14:paraId="00000272">
            <w:pPr>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273">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274">
            <w:pPr>
              <w:rPr>
                <w:rFonts w:ascii="Cambria" w:cs="Cambria" w:eastAsia="Cambria" w:hAnsi="Cambria"/>
                <w:i w:val="1"/>
                <w:iCs w:val="1"/>
                <w:color w:val="bfbfbf"/>
                <w:sz w:val="14"/>
                <w:szCs w:val="14"/>
              </w:rPr>
            </w:pPr>
            <w:r w:rsidDel="00000000" w:rsidR="00000000" w:rsidRPr="00000000">
              <w:rPr>
                <w:rtl w:val="0"/>
              </w:rPr>
            </w:r>
          </w:p>
        </w:tc>
        <w:tc>
          <w:tcPr>
            <w:tcBorders>
              <w:bottom w:color="fbd5b5" w:space="0" w:sz="4" w:val="single"/>
            </w:tcBorders>
            <w:shd w:fill="ffffff" w:val="clear"/>
          </w:tcPr>
          <w:p w:rsidR="00000000" w:rsidDel="00000000" w:rsidP="00000000" w:rsidRDefault="00000000" w:rsidRPr="00000000" w14:paraId="00000275">
            <w:pPr>
              <w:ind w:right="-5"/>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Institutional</w:t>
            </w:r>
          </w:p>
        </w:tc>
        <w:tc>
          <w:tcPr>
            <w:shd w:fill="ffffff" w:val="clear"/>
          </w:tcPr>
          <w:p w:rsidR="00000000" w:rsidDel="00000000" w:rsidP="00000000" w:rsidRDefault="00000000" w:rsidRPr="00000000" w14:paraId="00000276">
            <w:pPr>
              <w:jc w:val="center"/>
              <w:rPr>
                <w:rFonts w:ascii="Cambria" w:cs="Cambria" w:eastAsia="Cambria" w:hAnsi="Cambria"/>
                <w:b w:val="1"/>
                <w:bCs w:val="1"/>
                <w:sz w:val="18"/>
                <w:szCs w:val="18"/>
              </w:rPr>
            </w:pPr>
            <w:r w:rsidDel="00000000" w:rsidR="00000000" w:rsidRPr="00000000">
              <w:rPr>
                <w:rtl w:val="0"/>
              </w:rPr>
            </w:r>
          </w:p>
        </w:tc>
        <w:tc>
          <w:tcPr>
            <w:tcBorders>
              <w:bottom w:color="fbd5b5" w:space="0" w:sz="4" w:val="single"/>
            </w:tcBorders>
            <w:shd w:fill="ffffff" w:val="clear"/>
          </w:tcPr>
          <w:p w:rsidR="00000000" w:rsidDel="00000000" w:rsidP="00000000" w:rsidRDefault="00000000" w:rsidRPr="00000000" w14:paraId="00000277">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Individual</w:t>
            </w:r>
          </w:p>
        </w:tc>
        <w:tc>
          <w:tcPr>
            <w:shd w:fill="ffffff" w:val="clear"/>
          </w:tcPr>
          <w:p w:rsidR="00000000" w:rsidDel="00000000" w:rsidP="00000000" w:rsidRDefault="00000000" w:rsidRPr="00000000" w14:paraId="00000278">
            <w:pPr>
              <w:jc w:val="center"/>
              <w:rPr>
                <w:rFonts w:ascii="Cambria" w:cs="Cambria" w:eastAsia="Cambria" w:hAnsi="Cambria"/>
                <w:b w:val="1"/>
                <w:bCs w:val="1"/>
                <w:sz w:val="18"/>
                <w:szCs w:val="18"/>
              </w:rPr>
            </w:pPr>
            <w:r w:rsidDel="00000000" w:rsidR="00000000" w:rsidRPr="00000000">
              <w:rPr>
                <w:rtl w:val="0"/>
              </w:rPr>
            </w:r>
          </w:p>
        </w:tc>
        <w:tc>
          <w:tcPr>
            <w:tcBorders>
              <w:bottom w:color="fbd5b5" w:space="0" w:sz="4" w:val="single"/>
            </w:tcBorders>
            <w:shd w:fill="ffffff" w:val="clear"/>
          </w:tcPr>
          <w:p w:rsidR="00000000" w:rsidDel="00000000" w:rsidP="00000000" w:rsidRDefault="00000000" w:rsidRPr="00000000" w14:paraId="00000279">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Total</w:t>
            </w:r>
          </w:p>
        </w:tc>
      </w:tr>
      <w:tr>
        <w:trPr>
          <w:cantSplit w:val="0"/>
          <w:trHeight w:val="283" w:hRule="atLeast"/>
          <w:tblHeader w:val="0"/>
        </w:trPr>
        <w:tc>
          <w:tcPr>
            <w:vAlign w:val="center"/>
          </w:tcPr>
          <w:p w:rsidR="00000000" w:rsidDel="00000000" w:rsidP="00000000" w:rsidRDefault="00000000" w:rsidRPr="00000000" w14:paraId="0000027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Less than Php10 million</w:t>
            </w:r>
          </w:p>
        </w:tc>
        <w:tc>
          <w:tcPr>
            <w:vAlign w:val="center"/>
          </w:tcPr>
          <w:p w:rsidR="00000000" w:rsidDel="00000000" w:rsidP="00000000" w:rsidRDefault="00000000" w:rsidRPr="00000000" w14:paraId="0000027B">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7C">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7D">
            <w:pPr>
              <w:rPr>
                <w:rFonts w:ascii="Cambria" w:cs="Cambria" w:eastAsia="Cambria" w:hAnsi="Cambria"/>
                <w:sz w:val="16"/>
                <w:szCs w:val="16"/>
              </w:rPr>
            </w:pPr>
            <w:r w:rsidDel="00000000" w:rsidR="00000000" w:rsidRPr="00000000">
              <w:rPr>
                <w:rtl w:val="0"/>
              </w:rPr>
            </w:r>
          </w:p>
        </w:tc>
        <w:tc>
          <w:tcPr>
            <w:tcBorders>
              <w:left w:color="fbd5b5" w:space="0" w:sz="4" w:val="single"/>
            </w:tcBorders>
            <w:shd w:fill="ffffff" w:val="clear"/>
            <w:vAlign w:val="center"/>
          </w:tcPr>
          <w:p w:rsidR="00000000" w:rsidDel="00000000" w:rsidP="00000000" w:rsidRDefault="00000000" w:rsidRPr="00000000" w14:paraId="0000027E">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7F">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80">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81">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8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PhP10 million or more but not exceeding PhP20 million</w:t>
            </w:r>
          </w:p>
        </w:tc>
        <w:tc>
          <w:tcPr>
            <w:vAlign w:val="center"/>
          </w:tcPr>
          <w:p w:rsidR="00000000" w:rsidDel="00000000" w:rsidP="00000000" w:rsidRDefault="00000000" w:rsidRPr="00000000" w14:paraId="00000283">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84">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85">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86">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87">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88">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89">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8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PhP20 million or more but not exceeding PhP30 million</w:t>
            </w:r>
          </w:p>
        </w:tc>
        <w:tc>
          <w:tcPr>
            <w:vAlign w:val="center"/>
          </w:tcPr>
          <w:p w:rsidR="00000000" w:rsidDel="00000000" w:rsidP="00000000" w:rsidRDefault="00000000" w:rsidRPr="00000000" w14:paraId="0000028B">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8C">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8D">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8E">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right w:color="fbd5b5" w:space="0" w:sz="4" w:val="single"/>
            </w:tcBorders>
            <w:shd w:fill="ffffff" w:val="clear"/>
            <w:vAlign w:val="center"/>
          </w:tcPr>
          <w:p w:rsidR="00000000" w:rsidDel="00000000" w:rsidP="00000000" w:rsidRDefault="00000000" w:rsidRPr="00000000" w14:paraId="0000028F">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90">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91">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9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PhP30 million or more but not exceeding PhP50 million</w:t>
            </w:r>
          </w:p>
        </w:tc>
        <w:tc>
          <w:tcPr>
            <w:vAlign w:val="center"/>
          </w:tcPr>
          <w:p w:rsidR="00000000" w:rsidDel="00000000" w:rsidP="00000000" w:rsidRDefault="00000000" w:rsidRPr="00000000" w14:paraId="00000293">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94">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95">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96">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97">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98">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99">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9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PhP50 million or more but not exceeding PhP100 million</w:t>
            </w:r>
          </w:p>
        </w:tc>
        <w:tc>
          <w:tcPr>
            <w:vAlign w:val="center"/>
          </w:tcPr>
          <w:p w:rsidR="00000000" w:rsidDel="00000000" w:rsidP="00000000" w:rsidRDefault="00000000" w:rsidRPr="00000000" w14:paraId="0000029B">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9C">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9D">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9E">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9F">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A0">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A1">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A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PhP100 million or more but not exceeding PhP200 million</w:t>
            </w:r>
          </w:p>
        </w:tc>
        <w:tc>
          <w:tcPr>
            <w:vAlign w:val="center"/>
          </w:tcPr>
          <w:p w:rsidR="00000000" w:rsidDel="00000000" w:rsidP="00000000" w:rsidRDefault="00000000" w:rsidRPr="00000000" w14:paraId="000002A3">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A4">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A5">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A6">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A7">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A8">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A9">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A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Over PhP200 million</w:t>
            </w:r>
          </w:p>
        </w:tc>
        <w:tc>
          <w:tcPr>
            <w:vAlign w:val="center"/>
          </w:tcPr>
          <w:p w:rsidR="00000000" w:rsidDel="00000000" w:rsidP="00000000" w:rsidRDefault="00000000" w:rsidRPr="00000000" w14:paraId="000002AB">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AC">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AD">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AE">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AF">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2B0">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B1">
            <w:pPr>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2B2">
      <w:pPr>
        <w:spacing w:after="0"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2B3">
      <w:pPr>
        <w:spacing w:after="0"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2B4">
      <w:pPr>
        <w:spacing w:after="120" w:lineRule="auto"/>
        <w:jc w:val="both"/>
        <w:rPr>
          <w:rFonts w:ascii="Cambria" w:cs="Cambria" w:eastAsia="Cambria" w:hAnsi="Cambria"/>
          <w:b w:val="1"/>
          <w:bCs w:val="1"/>
          <w:i w:val="1"/>
          <w:iCs w:val="1"/>
          <w:color w:val="595959"/>
          <w:sz w:val="16"/>
          <w:szCs w:val="16"/>
        </w:rPr>
      </w:pPr>
      <w:r w:rsidDel="00000000" w:rsidR="00000000" w:rsidRPr="00000000">
        <w:rPr>
          <w:rFonts w:ascii="Cambria" w:cs="Cambria" w:eastAsia="Cambria" w:hAnsi="Cambria"/>
          <w:b w:val="1"/>
          <w:bCs w:val="1"/>
          <w:rtl w:val="0"/>
        </w:rPr>
        <w:t xml:space="preserve">VI. Current Net Worth as provided in the Information Sheet </w:t>
      </w:r>
      <w:r w:rsidDel="00000000" w:rsidR="00000000" w:rsidRPr="00000000">
        <w:rPr>
          <w:rFonts w:ascii="Cambria" w:cs="Cambria" w:eastAsia="Cambria" w:hAnsi="Cambria"/>
          <w:b w:val="1"/>
          <w:bCs w:val="1"/>
          <w:i w:val="1"/>
          <w:iCs w:val="1"/>
          <w:color w:val="595959"/>
          <w:sz w:val="16"/>
          <w:szCs w:val="16"/>
          <w:rtl w:val="0"/>
        </w:rPr>
        <w:t xml:space="preserve">(Indicate the total number of Qualified Buyers):</w:t>
      </w:r>
    </w:p>
    <w:tbl>
      <w:tblPr>
        <w:tblStyle w:val="Table6"/>
        <w:tblW w:w="6285.0" w:type="dxa"/>
        <w:jc w:val="left"/>
        <w:tblLayout w:type="fixed"/>
        <w:tblLook w:val="0600"/>
      </w:tblPr>
      <w:tblGrid>
        <w:gridCol w:w="4395"/>
        <w:gridCol w:w="105"/>
        <w:gridCol w:w="105"/>
        <w:gridCol w:w="1680"/>
        <w:tblGridChange w:id="0">
          <w:tblGrid>
            <w:gridCol w:w="4395"/>
            <w:gridCol w:w="105"/>
            <w:gridCol w:w="105"/>
            <w:gridCol w:w="1680"/>
          </w:tblGrid>
        </w:tblGridChange>
      </w:tblGrid>
      <w:tr>
        <w:trPr>
          <w:cantSplit w:val="0"/>
          <w:trHeight w:val="329" w:hRule="atLeast"/>
          <w:tblHeader w:val="0"/>
        </w:trPr>
        <w:tc>
          <w:tcPr/>
          <w:p w:rsidR="00000000" w:rsidDel="00000000" w:rsidP="00000000" w:rsidRDefault="00000000" w:rsidRPr="00000000" w14:paraId="000002B5">
            <w:pPr>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2B6">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2B7">
            <w:pPr>
              <w:rPr>
                <w:rFonts w:ascii="Cambria" w:cs="Cambria" w:eastAsia="Cambria" w:hAnsi="Cambria"/>
                <w:i w:val="1"/>
                <w:iCs w:val="1"/>
                <w:color w:val="bfbfbf"/>
                <w:sz w:val="14"/>
                <w:szCs w:val="14"/>
              </w:rPr>
            </w:pPr>
            <w:r w:rsidDel="00000000" w:rsidR="00000000" w:rsidRPr="00000000">
              <w:rPr>
                <w:rtl w:val="0"/>
              </w:rPr>
            </w:r>
          </w:p>
        </w:tc>
        <w:tc>
          <w:tcPr>
            <w:tcBorders>
              <w:bottom w:color="fbd5b5" w:space="0" w:sz="4" w:val="single"/>
            </w:tcBorders>
            <w:shd w:fill="ffffff" w:val="clear"/>
            <w:vAlign w:val="center"/>
          </w:tcPr>
          <w:p w:rsidR="00000000" w:rsidDel="00000000" w:rsidP="00000000" w:rsidRDefault="00000000" w:rsidRPr="00000000" w14:paraId="000002B8">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Individual</w:t>
            </w:r>
          </w:p>
        </w:tc>
      </w:tr>
      <w:tr>
        <w:trPr>
          <w:cantSplit w:val="0"/>
          <w:trHeight w:val="283" w:hRule="atLeast"/>
          <w:tblHeader w:val="0"/>
        </w:trPr>
        <w:tc>
          <w:tcPr>
            <w:vAlign w:val="center"/>
          </w:tcPr>
          <w:p w:rsidR="00000000" w:rsidDel="00000000" w:rsidP="00000000" w:rsidRDefault="00000000" w:rsidRPr="00000000" w14:paraId="000002B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PhP50 Million or less</w:t>
            </w:r>
          </w:p>
        </w:tc>
        <w:tc>
          <w:tcPr>
            <w:vAlign w:val="center"/>
          </w:tcPr>
          <w:p w:rsidR="00000000" w:rsidDel="00000000" w:rsidP="00000000" w:rsidRDefault="00000000" w:rsidRPr="00000000" w14:paraId="000002BA">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BB">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BC">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B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PhP50 Million but not exceeding PhP100 Million</w:t>
            </w:r>
          </w:p>
        </w:tc>
        <w:tc>
          <w:tcPr>
            <w:vAlign w:val="center"/>
          </w:tcPr>
          <w:p w:rsidR="00000000" w:rsidDel="00000000" w:rsidP="00000000" w:rsidRDefault="00000000" w:rsidRPr="00000000" w14:paraId="000002BE">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BF">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C0">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C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w:t>
            </w:r>
            <w:r w:rsidDel="00000000" w:rsidR="00000000" w:rsidRPr="00000000">
              <w:rPr>
                <w:rFonts w:ascii="Cambria" w:cs="Cambria" w:eastAsia="Cambria" w:hAnsi="Cambria"/>
                <w:sz w:val="16"/>
                <w:szCs w:val="16"/>
                <w:rtl w:val="0"/>
              </w:rPr>
              <w:t xml:space="preserve">100</w:t>
            </w: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 Million but not exceeding PhP</w:t>
            </w:r>
            <w:r w:rsidDel="00000000" w:rsidR="00000000" w:rsidRPr="00000000">
              <w:rPr>
                <w:rFonts w:ascii="Cambria" w:cs="Cambria" w:eastAsia="Cambria" w:hAnsi="Cambria"/>
                <w:sz w:val="16"/>
                <w:szCs w:val="16"/>
                <w:rtl w:val="0"/>
              </w:rPr>
              <w:t xml:space="preserve">200</w:t>
            </w: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 Million</w:t>
            </w:r>
          </w:p>
        </w:tc>
        <w:tc>
          <w:tcPr>
            <w:vAlign w:val="center"/>
          </w:tcPr>
          <w:p w:rsidR="00000000" w:rsidDel="00000000" w:rsidP="00000000" w:rsidRDefault="00000000" w:rsidRPr="00000000" w14:paraId="000002C2">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C3">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right w:color="fbd5b5" w:space="0" w:sz="4" w:val="single"/>
            </w:tcBorders>
            <w:shd w:fill="ffffff" w:val="clear"/>
            <w:vAlign w:val="center"/>
          </w:tcPr>
          <w:p w:rsidR="00000000" w:rsidDel="00000000" w:rsidP="00000000" w:rsidRDefault="00000000" w:rsidRPr="00000000" w14:paraId="000002C4">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C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PhP200 Million</w:t>
            </w:r>
          </w:p>
        </w:tc>
        <w:tc>
          <w:tcPr>
            <w:vAlign w:val="center"/>
          </w:tcPr>
          <w:p w:rsidR="00000000" w:rsidDel="00000000" w:rsidP="00000000" w:rsidRDefault="00000000" w:rsidRPr="00000000" w14:paraId="000002C6">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C7">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C8">
            <w:pPr>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2C9">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2CA">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2CB">
      <w:pPr>
        <w:spacing w:after="140" w:lineRule="auto"/>
        <w:jc w:val="both"/>
        <w:rPr>
          <w:rFonts w:ascii="Cambria" w:cs="Cambria" w:eastAsia="Cambria" w:hAnsi="Cambria"/>
          <w:b w:val="1"/>
          <w:bCs w:val="1"/>
          <w:sz w:val="16"/>
          <w:szCs w:val="16"/>
        </w:rPr>
      </w:pPr>
      <w:r w:rsidDel="00000000" w:rsidR="00000000" w:rsidRPr="00000000">
        <w:rPr>
          <w:rFonts w:ascii="Cambria" w:cs="Cambria" w:eastAsia="Cambria" w:hAnsi="Cambria"/>
          <w:b w:val="1"/>
          <w:bCs w:val="1"/>
          <w:rtl w:val="0"/>
        </w:rPr>
        <w:t xml:space="preserve">VII. Annual Gross Income as provided in the Information Sheet </w:t>
      </w:r>
      <w:r w:rsidDel="00000000" w:rsidR="00000000" w:rsidRPr="00000000">
        <w:rPr>
          <w:rFonts w:ascii="Cambria" w:cs="Cambria" w:eastAsia="Cambria" w:hAnsi="Cambria"/>
          <w:b w:val="1"/>
          <w:bCs w:val="1"/>
          <w:i w:val="1"/>
          <w:iCs w:val="1"/>
          <w:color w:val="595959"/>
          <w:sz w:val="16"/>
          <w:szCs w:val="16"/>
          <w:rtl w:val="0"/>
        </w:rPr>
        <w:t xml:space="preserve">(Indicate the total number of Qualified Buyers):</w:t>
      </w:r>
      <w:r w:rsidDel="00000000" w:rsidR="00000000" w:rsidRPr="00000000">
        <w:rPr>
          <w:rtl w:val="0"/>
        </w:rPr>
      </w:r>
    </w:p>
    <w:tbl>
      <w:tblPr>
        <w:tblStyle w:val="Table7"/>
        <w:tblW w:w="6330.0" w:type="dxa"/>
        <w:jc w:val="left"/>
        <w:tblLayout w:type="fixed"/>
        <w:tblLook w:val="0600"/>
      </w:tblPr>
      <w:tblGrid>
        <w:gridCol w:w="4395"/>
        <w:gridCol w:w="105"/>
        <w:gridCol w:w="105"/>
        <w:gridCol w:w="1725"/>
        <w:tblGridChange w:id="0">
          <w:tblGrid>
            <w:gridCol w:w="4395"/>
            <w:gridCol w:w="105"/>
            <w:gridCol w:w="105"/>
            <w:gridCol w:w="1725"/>
          </w:tblGrid>
        </w:tblGridChange>
      </w:tblGrid>
      <w:tr>
        <w:trPr>
          <w:cantSplit w:val="0"/>
          <w:trHeight w:val="329" w:hRule="atLeast"/>
          <w:tblHeader w:val="0"/>
        </w:trPr>
        <w:tc>
          <w:tcPr/>
          <w:p w:rsidR="00000000" w:rsidDel="00000000" w:rsidP="00000000" w:rsidRDefault="00000000" w:rsidRPr="00000000" w14:paraId="000002CC">
            <w:pPr>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2CD">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2CE">
            <w:pPr>
              <w:rPr>
                <w:rFonts w:ascii="Cambria" w:cs="Cambria" w:eastAsia="Cambria" w:hAnsi="Cambria"/>
                <w:i w:val="1"/>
                <w:iCs w:val="1"/>
                <w:color w:val="bfbfbf"/>
                <w:sz w:val="14"/>
                <w:szCs w:val="14"/>
              </w:rPr>
            </w:pPr>
            <w:r w:rsidDel="00000000" w:rsidR="00000000" w:rsidRPr="00000000">
              <w:rPr>
                <w:rtl w:val="0"/>
              </w:rPr>
            </w:r>
          </w:p>
        </w:tc>
        <w:tc>
          <w:tcPr>
            <w:tcBorders>
              <w:bottom w:color="fbd5b5" w:space="0" w:sz="4" w:val="single"/>
            </w:tcBorders>
            <w:shd w:fill="ffffff" w:val="clear"/>
            <w:vAlign w:val="center"/>
          </w:tcPr>
          <w:p w:rsidR="00000000" w:rsidDel="00000000" w:rsidP="00000000" w:rsidRDefault="00000000" w:rsidRPr="00000000" w14:paraId="000002CF">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Individual</w:t>
            </w:r>
          </w:p>
        </w:tc>
      </w:tr>
      <w:tr>
        <w:trPr>
          <w:cantSplit w:val="0"/>
          <w:trHeight w:val="283" w:hRule="atLeast"/>
          <w:tblHeader w:val="0"/>
        </w:trPr>
        <w:tc>
          <w:tcPr>
            <w:vAlign w:val="center"/>
          </w:tcPr>
          <w:p w:rsidR="00000000" w:rsidDel="00000000" w:rsidP="00000000" w:rsidRDefault="00000000" w:rsidRPr="00000000" w14:paraId="000002D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PhP10 Million or less</w:t>
            </w:r>
          </w:p>
        </w:tc>
        <w:tc>
          <w:tcPr>
            <w:vAlign w:val="center"/>
          </w:tcPr>
          <w:p w:rsidR="00000000" w:rsidDel="00000000" w:rsidP="00000000" w:rsidRDefault="00000000" w:rsidRPr="00000000" w14:paraId="000002D1">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D2">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D3">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D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PhP10 Million but not exceeding PhP50 Million</w:t>
            </w:r>
          </w:p>
        </w:tc>
        <w:tc>
          <w:tcPr>
            <w:vAlign w:val="center"/>
          </w:tcPr>
          <w:p w:rsidR="00000000" w:rsidDel="00000000" w:rsidP="00000000" w:rsidRDefault="00000000" w:rsidRPr="00000000" w14:paraId="000002D5">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D6">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D7">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D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PhP50 Million but not exceeding PhP100 Million</w:t>
            </w:r>
          </w:p>
        </w:tc>
        <w:tc>
          <w:tcPr>
            <w:vAlign w:val="center"/>
          </w:tcPr>
          <w:p w:rsidR="00000000" w:rsidDel="00000000" w:rsidP="00000000" w:rsidRDefault="00000000" w:rsidRPr="00000000" w14:paraId="000002D9">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DA">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DB">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D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PhP100 Million but not exceeding PhP200 Million</w:t>
            </w:r>
          </w:p>
        </w:tc>
        <w:tc>
          <w:tcPr>
            <w:vAlign w:val="center"/>
          </w:tcPr>
          <w:p w:rsidR="00000000" w:rsidDel="00000000" w:rsidP="00000000" w:rsidRDefault="00000000" w:rsidRPr="00000000" w14:paraId="000002DD">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D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DF">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E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PhP200 Million</w:t>
            </w:r>
          </w:p>
        </w:tc>
        <w:tc>
          <w:tcPr>
            <w:vAlign w:val="center"/>
          </w:tcPr>
          <w:p w:rsidR="00000000" w:rsidDel="00000000" w:rsidP="00000000" w:rsidRDefault="00000000" w:rsidRPr="00000000" w14:paraId="000002E1">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E2">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E3">
            <w:pPr>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2E4">
      <w:pPr>
        <w:ind w:left="-426" w:firstLine="0"/>
        <w:jc w:val="both"/>
        <w:rPr>
          <w:rFonts w:ascii="Cambria" w:cs="Cambria" w:eastAsia="Cambria" w:hAnsi="Cambria"/>
          <w:color w:val="595959"/>
        </w:rPr>
      </w:pPr>
      <w:r w:rsidDel="00000000" w:rsidR="00000000" w:rsidRPr="00000000">
        <w:rPr>
          <w:rtl w:val="0"/>
        </w:rPr>
      </w:r>
    </w:p>
    <w:p w:rsidR="00000000" w:rsidDel="00000000" w:rsidP="00000000" w:rsidRDefault="00000000" w:rsidRPr="00000000" w14:paraId="000002E5">
      <w:pPr>
        <w:spacing w:after="120" w:lineRule="auto"/>
        <w:jc w:val="both"/>
        <w:rPr>
          <w:rFonts w:ascii="Cambria" w:cs="Cambria" w:eastAsia="Cambria" w:hAnsi="Cambria"/>
          <w:b w:val="1"/>
          <w:bCs w:val="1"/>
          <w:i w:val="1"/>
          <w:iCs w:val="1"/>
          <w:color w:val="595959"/>
          <w:sz w:val="16"/>
          <w:szCs w:val="16"/>
        </w:rPr>
      </w:pPr>
      <w:r w:rsidDel="00000000" w:rsidR="00000000" w:rsidRPr="00000000">
        <w:rPr>
          <w:rFonts w:ascii="Cambria" w:cs="Cambria" w:eastAsia="Cambria" w:hAnsi="Cambria"/>
          <w:b w:val="1"/>
          <w:bCs w:val="1"/>
          <w:rtl w:val="0"/>
        </w:rPr>
        <w:t xml:space="preserve">VIII. Total Assets as provided in the Information Sheet </w:t>
      </w:r>
      <w:r w:rsidDel="00000000" w:rsidR="00000000" w:rsidRPr="00000000">
        <w:rPr>
          <w:rFonts w:ascii="Cambria" w:cs="Cambria" w:eastAsia="Cambria" w:hAnsi="Cambria"/>
          <w:b w:val="1"/>
          <w:bCs w:val="1"/>
          <w:i w:val="1"/>
          <w:iCs w:val="1"/>
          <w:color w:val="595959"/>
          <w:sz w:val="16"/>
          <w:szCs w:val="16"/>
          <w:rtl w:val="0"/>
        </w:rPr>
        <w:t xml:space="preserve">(Indicate the total number of Qualified Buyers):</w:t>
      </w:r>
    </w:p>
    <w:tbl>
      <w:tblPr>
        <w:tblStyle w:val="Table8"/>
        <w:tblW w:w="6465.0" w:type="dxa"/>
        <w:jc w:val="left"/>
        <w:tblLayout w:type="fixed"/>
        <w:tblLook w:val="0600"/>
      </w:tblPr>
      <w:tblGrid>
        <w:gridCol w:w="4395"/>
        <w:gridCol w:w="105"/>
        <w:gridCol w:w="105"/>
        <w:gridCol w:w="105"/>
        <w:gridCol w:w="1755"/>
        <w:tblGridChange w:id="0">
          <w:tblGrid>
            <w:gridCol w:w="4395"/>
            <w:gridCol w:w="105"/>
            <w:gridCol w:w="105"/>
            <w:gridCol w:w="105"/>
            <w:gridCol w:w="1755"/>
          </w:tblGrid>
        </w:tblGridChange>
      </w:tblGrid>
      <w:tr>
        <w:trPr>
          <w:cantSplit w:val="0"/>
          <w:trHeight w:val="329" w:hRule="atLeast"/>
          <w:tblHeader w:val="0"/>
        </w:trPr>
        <w:tc>
          <w:tcPr/>
          <w:p w:rsidR="00000000" w:rsidDel="00000000" w:rsidP="00000000" w:rsidRDefault="00000000" w:rsidRPr="00000000" w14:paraId="000002E6">
            <w:pPr>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2E7">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2E8">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2E9">
            <w:pPr>
              <w:rPr>
                <w:rFonts w:ascii="Cambria" w:cs="Cambria" w:eastAsia="Cambria" w:hAnsi="Cambria"/>
                <w:i w:val="1"/>
                <w:iCs w:val="1"/>
                <w:color w:val="bfbfbf"/>
                <w:sz w:val="14"/>
                <w:szCs w:val="14"/>
              </w:rPr>
            </w:pPr>
            <w:r w:rsidDel="00000000" w:rsidR="00000000" w:rsidRPr="00000000">
              <w:rPr>
                <w:rtl w:val="0"/>
              </w:rPr>
            </w:r>
          </w:p>
        </w:tc>
        <w:tc>
          <w:tcPr>
            <w:tcBorders>
              <w:bottom w:color="fbd5b5" w:space="0" w:sz="4" w:val="single"/>
            </w:tcBorders>
            <w:shd w:fill="ffffff" w:val="clear"/>
            <w:vAlign w:val="center"/>
          </w:tcPr>
          <w:p w:rsidR="00000000" w:rsidDel="00000000" w:rsidP="00000000" w:rsidRDefault="00000000" w:rsidRPr="00000000" w14:paraId="000002EA">
            <w:pPr>
              <w:ind w:right="-5"/>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Institutional</w:t>
            </w:r>
          </w:p>
        </w:tc>
      </w:tr>
      <w:tr>
        <w:trPr>
          <w:cantSplit w:val="0"/>
          <w:trHeight w:val="275.0000000000023" w:hRule="atLeast"/>
          <w:tblHeader w:val="0"/>
        </w:trPr>
        <w:tc>
          <w:tcPr>
            <w:vAlign w:val="center"/>
          </w:tcPr>
          <w:p w:rsidR="00000000" w:rsidDel="00000000" w:rsidP="00000000" w:rsidRDefault="00000000" w:rsidRPr="00000000" w14:paraId="000002E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PhP100 Million or less</w:t>
            </w:r>
          </w:p>
        </w:tc>
        <w:tc>
          <w:tcPr/>
          <w:p w:rsidR="00000000" w:rsidDel="00000000" w:rsidP="00000000" w:rsidRDefault="00000000" w:rsidRPr="00000000" w14:paraId="000002EC">
            <w:pPr>
              <w:rPr>
                <w:rFonts w:ascii="Cambria" w:cs="Cambria" w:eastAsia="Cambria" w:hAnsi="Cambria"/>
                <w:i w:val="1"/>
                <w:iCs w:val="1"/>
                <w:color w:val="bfbfbf"/>
                <w:sz w:val="14"/>
                <w:szCs w:val="14"/>
              </w:rPr>
            </w:pPr>
            <w:r w:rsidDel="00000000" w:rsidR="00000000" w:rsidRPr="00000000">
              <w:rPr>
                <w:rtl w:val="0"/>
              </w:rPr>
            </w:r>
          </w:p>
        </w:tc>
        <w:tc>
          <w:tcPr>
            <w:vAlign w:val="center"/>
          </w:tcPr>
          <w:p w:rsidR="00000000" w:rsidDel="00000000" w:rsidP="00000000" w:rsidRDefault="00000000" w:rsidRPr="00000000" w14:paraId="000002ED">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E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EF">
            <w:pPr>
              <w:rPr>
                <w:rFonts w:ascii="Cambria" w:cs="Cambria" w:eastAsia="Cambria" w:hAnsi="Cambria"/>
                <w:sz w:val="16"/>
                <w:szCs w:val="16"/>
              </w:rPr>
            </w:pPr>
            <w:r w:rsidDel="00000000" w:rsidR="00000000" w:rsidRPr="00000000">
              <w:rPr>
                <w:rtl w:val="0"/>
              </w:rPr>
            </w:r>
          </w:p>
        </w:tc>
      </w:tr>
      <w:tr>
        <w:trPr>
          <w:cantSplit w:val="0"/>
          <w:trHeight w:val="295.00000000000455" w:hRule="atLeast"/>
          <w:tblHeader w:val="0"/>
        </w:trPr>
        <w:tc>
          <w:tcPr>
            <w:vAlign w:val="center"/>
          </w:tcPr>
          <w:p w:rsidR="00000000" w:rsidDel="00000000" w:rsidP="00000000" w:rsidRDefault="00000000" w:rsidRPr="00000000" w14:paraId="000002F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PhP100 Million but not exceeding PhP200 Million</w:t>
            </w:r>
          </w:p>
        </w:tc>
        <w:tc>
          <w:tcPr/>
          <w:p w:rsidR="00000000" w:rsidDel="00000000" w:rsidP="00000000" w:rsidRDefault="00000000" w:rsidRPr="00000000" w14:paraId="000002F1">
            <w:pPr>
              <w:rPr>
                <w:rFonts w:ascii="Cambria" w:cs="Cambria" w:eastAsia="Cambria" w:hAnsi="Cambria"/>
                <w:i w:val="1"/>
                <w:iCs w:val="1"/>
                <w:color w:val="bfbfbf"/>
                <w:sz w:val="14"/>
                <w:szCs w:val="14"/>
              </w:rPr>
            </w:pPr>
            <w:r w:rsidDel="00000000" w:rsidR="00000000" w:rsidRPr="00000000">
              <w:rPr>
                <w:rtl w:val="0"/>
              </w:rPr>
            </w:r>
          </w:p>
        </w:tc>
        <w:tc>
          <w:tcPr>
            <w:vAlign w:val="center"/>
          </w:tcPr>
          <w:p w:rsidR="00000000" w:rsidDel="00000000" w:rsidP="00000000" w:rsidRDefault="00000000" w:rsidRPr="00000000" w14:paraId="000002F2">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F3">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F4">
            <w:pPr>
              <w:ind w:right="1088"/>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F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PhP200 Million but not exceeding PhP300 Million</w:t>
            </w:r>
          </w:p>
        </w:tc>
        <w:tc>
          <w:tcPr/>
          <w:p w:rsidR="00000000" w:rsidDel="00000000" w:rsidP="00000000" w:rsidRDefault="00000000" w:rsidRPr="00000000" w14:paraId="000002F6">
            <w:pPr>
              <w:rPr>
                <w:rFonts w:ascii="Cambria" w:cs="Cambria" w:eastAsia="Cambria" w:hAnsi="Cambria"/>
                <w:i w:val="1"/>
                <w:iCs w:val="1"/>
                <w:color w:val="bfbfbf"/>
                <w:sz w:val="14"/>
                <w:szCs w:val="14"/>
              </w:rPr>
            </w:pPr>
            <w:r w:rsidDel="00000000" w:rsidR="00000000" w:rsidRPr="00000000">
              <w:rPr>
                <w:rtl w:val="0"/>
              </w:rPr>
            </w:r>
          </w:p>
        </w:tc>
        <w:tc>
          <w:tcPr>
            <w:vAlign w:val="center"/>
          </w:tcPr>
          <w:p w:rsidR="00000000" w:rsidDel="00000000" w:rsidP="00000000" w:rsidRDefault="00000000" w:rsidRPr="00000000" w14:paraId="000002F7">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F8">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F9">
            <w:pPr>
              <w:ind w:right="1088"/>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F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PhP300 Million but not exceeding PhP500 Million</w:t>
            </w:r>
          </w:p>
        </w:tc>
        <w:tc>
          <w:tcPr/>
          <w:p w:rsidR="00000000" w:rsidDel="00000000" w:rsidP="00000000" w:rsidRDefault="00000000" w:rsidRPr="00000000" w14:paraId="000002FB">
            <w:pPr>
              <w:rPr>
                <w:rFonts w:ascii="Cambria" w:cs="Cambria" w:eastAsia="Cambria" w:hAnsi="Cambria"/>
                <w:i w:val="1"/>
                <w:iCs w:val="1"/>
                <w:color w:val="bfbfbf"/>
                <w:sz w:val="14"/>
                <w:szCs w:val="14"/>
              </w:rPr>
            </w:pPr>
            <w:r w:rsidDel="00000000" w:rsidR="00000000" w:rsidRPr="00000000">
              <w:rPr>
                <w:rtl w:val="0"/>
              </w:rPr>
            </w:r>
          </w:p>
        </w:tc>
        <w:tc>
          <w:tcPr>
            <w:shd w:fill="ffffff" w:val="clear"/>
            <w:vAlign w:val="center"/>
          </w:tcPr>
          <w:p w:rsidR="00000000" w:rsidDel="00000000" w:rsidP="00000000" w:rsidRDefault="00000000" w:rsidRPr="00000000" w14:paraId="000002FC">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2FD">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2FE">
            <w:pPr>
              <w:ind w:right="1088"/>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2F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PhP500 Million but not exceeding PhP 1 Billion</w:t>
            </w:r>
          </w:p>
        </w:tc>
        <w:tc>
          <w:tcPr/>
          <w:p w:rsidR="00000000" w:rsidDel="00000000" w:rsidP="00000000" w:rsidRDefault="00000000" w:rsidRPr="00000000" w14:paraId="00000300">
            <w:pPr>
              <w:rPr>
                <w:rFonts w:ascii="Cambria" w:cs="Cambria" w:eastAsia="Cambria" w:hAnsi="Cambria"/>
                <w:i w:val="1"/>
                <w:iCs w:val="1"/>
                <w:color w:val="bfbfbf"/>
                <w:sz w:val="14"/>
                <w:szCs w:val="14"/>
              </w:rPr>
            </w:pPr>
            <w:r w:rsidDel="00000000" w:rsidR="00000000" w:rsidRPr="00000000">
              <w:rPr>
                <w:rtl w:val="0"/>
              </w:rPr>
            </w:r>
          </w:p>
        </w:tc>
        <w:tc>
          <w:tcPr>
            <w:shd w:fill="ffffff" w:val="clear"/>
            <w:vAlign w:val="center"/>
          </w:tcPr>
          <w:p w:rsidR="00000000" w:rsidDel="00000000" w:rsidP="00000000" w:rsidRDefault="00000000" w:rsidRPr="00000000" w14:paraId="00000301">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02">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03">
            <w:pPr>
              <w:ind w:right="1088"/>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0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PhP 1 Billion</w:t>
            </w:r>
          </w:p>
        </w:tc>
        <w:tc>
          <w:tcPr/>
          <w:p w:rsidR="00000000" w:rsidDel="00000000" w:rsidP="00000000" w:rsidRDefault="00000000" w:rsidRPr="00000000" w14:paraId="00000305">
            <w:pPr>
              <w:rPr>
                <w:rFonts w:ascii="Cambria" w:cs="Cambria" w:eastAsia="Cambria" w:hAnsi="Cambria"/>
                <w:i w:val="1"/>
                <w:iCs w:val="1"/>
                <w:color w:val="bfbfbf"/>
                <w:sz w:val="14"/>
                <w:szCs w:val="14"/>
              </w:rPr>
            </w:pPr>
            <w:r w:rsidDel="00000000" w:rsidR="00000000" w:rsidRPr="00000000">
              <w:rPr>
                <w:rtl w:val="0"/>
              </w:rPr>
            </w:r>
          </w:p>
        </w:tc>
        <w:tc>
          <w:tcPr>
            <w:vAlign w:val="center"/>
          </w:tcPr>
          <w:p w:rsidR="00000000" w:rsidDel="00000000" w:rsidP="00000000" w:rsidRDefault="00000000" w:rsidRPr="00000000" w14:paraId="00000306">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07">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08">
            <w:pPr>
              <w:ind w:right="1088"/>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309">
      <w:pPr>
        <w:spacing w:after="120" w:lineRule="auto"/>
        <w:jc w:val="both"/>
        <w:rPr>
          <w:rFonts w:ascii="Cambria" w:cs="Cambria" w:eastAsia="Cambria" w:hAnsi="Cambria"/>
          <w:b w:val="1"/>
          <w:bCs w:val="1"/>
          <w:i w:val="1"/>
          <w:iCs w:val="1"/>
          <w:color w:val="595959"/>
          <w:sz w:val="16"/>
          <w:szCs w:val="16"/>
        </w:rPr>
      </w:pPr>
      <w:r w:rsidDel="00000000" w:rsidR="00000000" w:rsidRPr="00000000">
        <w:rPr>
          <w:rFonts w:ascii="Cambria" w:cs="Cambria" w:eastAsia="Cambria" w:hAnsi="Cambria"/>
          <w:b w:val="1"/>
          <w:bCs w:val="1"/>
          <w:rtl w:val="0"/>
        </w:rPr>
        <w:t xml:space="preserve">IX. Years of Experience in Trading in Securities Personally or through a Fund Manager as stated in the Information Sheet </w:t>
      </w:r>
      <w:r w:rsidDel="00000000" w:rsidR="00000000" w:rsidRPr="00000000">
        <w:rPr>
          <w:rFonts w:ascii="Cambria" w:cs="Cambria" w:eastAsia="Cambria" w:hAnsi="Cambria"/>
          <w:b w:val="1"/>
          <w:bCs w:val="1"/>
          <w:i w:val="1"/>
          <w:iCs w:val="1"/>
          <w:color w:val="595959"/>
          <w:sz w:val="16"/>
          <w:szCs w:val="16"/>
          <w:rtl w:val="0"/>
        </w:rPr>
        <w:t xml:space="preserve">(Indicate the total number of Qualified</w:t>
      </w:r>
      <w:r w:rsidDel="00000000" w:rsidR="00000000" w:rsidRPr="00000000">
        <w:rPr>
          <w:rFonts w:ascii="Cambria" w:cs="Cambria" w:eastAsia="Cambria" w:hAnsi="Cambria"/>
          <w:sz w:val="16"/>
          <w:szCs w:val="16"/>
          <w:rtl w:val="0"/>
        </w:rPr>
        <w:t xml:space="preserve"> </w:t>
      </w:r>
      <w:r w:rsidDel="00000000" w:rsidR="00000000" w:rsidRPr="00000000">
        <w:rPr>
          <w:rFonts w:ascii="Cambria" w:cs="Cambria" w:eastAsia="Cambria" w:hAnsi="Cambria"/>
          <w:b w:val="1"/>
          <w:bCs w:val="1"/>
          <w:i w:val="1"/>
          <w:iCs w:val="1"/>
          <w:color w:val="595959"/>
          <w:sz w:val="16"/>
          <w:szCs w:val="16"/>
          <w:rtl w:val="0"/>
        </w:rPr>
        <w:t xml:space="preserve">Individual Buyers):</w:t>
      </w:r>
    </w:p>
    <w:tbl>
      <w:tblPr>
        <w:tblStyle w:val="Table9"/>
        <w:tblW w:w="5490.0" w:type="dxa"/>
        <w:jc w:val="left"/>
        <w:tblLayout w:type="fixed"/>
        <w:tblLook w:val="0600"/>
      </w:tblPr>
      <w:tblGrid>
        <w:gridCol w:w="3255"/>
        <w:gridCol w:w="105"/>
        <w:gridCol w:w="105"/>
        <w:gridCol w:w="105"/>
        <w:gridCol w:w="105"/>
        <w:gridCol w:w="105"/>
        <w:gridCol w:w="1710"/>
        <w:tblGridChange w:id="0">
          <w:tblGrid>
            <w:gridCol w:w="3255"/>
            <w:gridCol w:w="105"/>
            <w:gridCol w:w="105"/>
            <w:gridCol w:w="105"/>
            <w:gridCol w:w="105"/>
            <w:gridCol w:w="105"/>
            <w:gridCol w:w="1710"/>
          </w:tblGrid>
        </w:tblGridChange>
      </w:tblGrid>
      <w:tr>
        <w:trPr>
          <w:cantSplit w:val="0"/>
          <w:trHeight w:val="329" w:hRule="atLeast"/>
          <w:tblHeader w:val="0"/>
        </w:trPr>
        <w:tc>
          <w:tcPr>
            <w:gridSpan w:val="4"/>
          </w:tcPr>
          <w:p w:rsidR="00000000" w:rsidDel="00000000" w:rsidP="00000000" w:rsidRDefault="00000000" w:rsidRPr="00000000" w14:paraId="0000030A">
            <w:pPr>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30E">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30F">
            <w:pPr>
              <w:rPr>
                <w:rFonts w:ascii="Cambria" w:cs="Cambria" w:eastAsia="Cambria" w:hAnsi="Cambria"/>
                <w:i w:val="1"/>
                <w:iCs w:val="1"/>
                <w:color w:val="bfbfbf"/>
                <w:sz w:val="14"/>
                <w:szCs w:val="14"/>
              </w:rPr>
            </w:pPr>
            <w:r w:rsidDel="00000000" w:rsidR="00000000" w:rsidRPr="00000000">
              <w:rPr>
                <w:rtl w:val="0"/>
              </w:rPr>
            </w:r>
          </w:p>
        </w:tc>
        <w:tc>
          <w:tcPr>
            <w:tcBorders>
              <w:bottom w:color="fbd5b5" w:space="0" w:sz="4" w:val="single"/>
            </w:tcBorders>
            <w:shd w:fill="ffffff" w:val="clear"/>
            <w:vAlign w:val="center"/>
          </w:tcPr>
          <w:p w:rsidR="00000000" w:rsidDel="00000000" w:rsidP="00000000" w:rsidRDefault="00000000" w:rsidRPr="00000000" w14:paraId="00000310">
            <w:pPr>
              <w:ind w:right="-5"/>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Individual</w:t>
            </w:r>
          </w:p>
        </w:tc>
      </w:tr>
      <w:tr>
        <w:trPr>
          <w:cantSplit w:val="0"/>
          <w:trHeight w:val="283" w:hRule="atLeast"/>
          <w:tblHeader w:val="0"/>
        </w:trPr>
        <w:tc>
          <w:tcPr>
            <w:vAlign w:val="center"/>
          </w:tcPr>
          <w:p w:rsidR="00000000" w:rsidDel="00000000" w:rsidP="00000000" w:rsidRDefault="00000000" w:rsidRPr="00000000" w14:paraId="0000031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1 year or less</w:t>
            </w:r>
          </w:p>
        </w:tc>
        <w:tc>
          <w:tcPr>
            <w:vAlign w:val="center"/>
          </w:tcPr>
          <w:p w:rsidR="00000000" w:rsidDel="00000000" w:rsidP="00000000" w:rsidRDefault="00000000" w:rsidRPr="00000000" w14:paraId="00000312">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13">
            <w:pPr>
              <w:rPr>
                <w:rFonts w:ascii="Cambria" w:cs="Cambria" w:eastAsia="Cambria" w:hAnsi="Cambria"/>
                <w:i w:val="1"/>
                <w:iCs w:val="1"/>
                <w:color w:val="bfbfbf"/>
                <w:sz w:val="14"/>
                <w:szCs w:val="14"/>
              </w:rPr>
            </w:pPr>
            <w:r w:rsidDel="00000000" w:rsidR="00000000" w:rsidRPr="00000000">
              <w:rPr>
                <w:rtl w:val="0"/>
              </w:rPr>
            </w:r>
          </w:p>
        </w:tc>
        <w:tc>
          <w:tcPr>
            <w:gridSpan w:val="4"/>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14">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1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1 year but not exceeding 2 years</w:t>
            </w:r>
          </w:p>
        </w:tc>
        <w:tc>
          <w:tcPr>
            <w:vAlign w:val="center"/>
          </w:tcPr>
          <w:p w:rsidR="00000000" w:rsidDel="00000000" w:rsidP="00000000" w:rsidRDefault="00000000" w:rsidRPr="00000000" w14:paraId="00000319">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1A">
            <w:pPr>
              <w:rPr>
                <w:rFonts w:ascii="Cambria" w:cs="Cambria" w:eastAsia="Cambria" w:hAnsi="Cambria"/>
                <w:i w:val="1"/>
                <w:iCs w:val="1"/>
                <w:color w:val="bfbfbf"/>
                <w:sz w:val="14"/>
                <w:szCs w:val="14"/>
              </w:rPr>
            </w:pPr>
            <w:r w:rsidDel="00000000" w:rsidR="00000000" w:rsidRPr="00000000">
              <w:rPr>
                <w:rtl w:val="0"/>
              </w:rPr>
            </w:r>
          </w:p>
        </w:tc>
        <w:tc>
          <w:tcPr>
            <w:gridSpan w:val="4"/>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1B">
            <w:pPr>
              <w:ind w:right="1088"/>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More than 2 years but not exceeding 3 years</w:t>
            </w:r>
          </w:p>
        </w:tc>
        <w:tc>
          <w:tcPr>
            <w:vAlign w:val="center"/>
          </w:tcPr>
          <w:p w:rsidR="00000000" w:rsidDel="00000000" w:rsidP="00000000" w:rsidRDefault="00000000" w:rsidRPr="00000000" w14:paraId="00000320">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21">
            <w:pPr>
              <w:rPr>
                <w:rFonts w:ascii="Cambria" w:cs="Cambria" w:eastAsia="Cambria" w:hAnsi="Cambria"/>
                <w:i w:val="1"/>
                <w:iCs w:val="1"/>
                <w:color w:val="bfbfbf"/>
                <w:sz w:val="14"/>
                <w:szCs w:val="14"/>
              </w:rPr>
            </w:pPr>
            <w:r w:rsidDel="00000000" w:rsidR="00000000" w:rsidRPr="00000000">
              <w:rPr>
                <w:rtl w:val="0"/>
              </w:rPr>
            </w:r>
          </w:p>
        </w:tc>
        <w:tc>
          <w:tcPr>
            <w:gridSpan w:val="4"/>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22">
            <w:pPr>
              <w:ind w:right="1088"/>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2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Over 3 years</w:t>
            </w:r>
          </w:p>
        </w:tc>
        <w:tc>
          <w:tcPr>
            <w:vAlign w:val="center"/>
          </w:tcPr>
          <w:p w:rsidR="00000000" w:rsidDel="00000000" w:rsidP="00000000" w:rsidRDefault="00000000" w:rsidRPr="00000000" w14:paraId="00000327">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28">
            <w:pPr>
              <w:rPr>
                <w:rFonts w:ascii="Cambria" w:cs="Cambria" w:eastAsia="Cambria" w:hAnsi="Cambria"/>
                <w:i w:val="1"/>
                <w:iCs w:val="1"/>
                <w:color w:val="bfbfbf"/>
                <w:sz w:val="14"/>
                <w:szCs w:val="14"/>
              </w:rPr>
            </w:pPr>
            <w:r w:rsidDel="00000000" w:rsidR="00000000" w:rsidRPr="00000000">
              <w:rPr>
                <w:rtl w:val="0"/>
              </w:rPr>
            </w:r>
          </w:p>
        </w:tc>
        <w:tc>
          <w:tcPr>
            <w:gridSpan w:val="4"/>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29">
            <w:pPr>
              <w:ind w:right="1088"/>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32D">
      <w:pPr>
        <w:ind w:left="-426" w:firstLine="0"/>
        <w:jc w:val="both"/>
        <w:rPr>
          <w:rFonts w:ascii="Cambria" w:cs="Cambria" w:eastAsia="Cambria" w:hAnsi="Cambria"/>
          <w:color w:val="595959"/>
        </w:rPr>
      </w:pPr>
      <w:r w:rsidDel="00000000" w:rsidR="00000000" w:rsidRPr="00000000">
        <w:rPr>
          <w:rtl w:val="0"/>
        </w:rPr>
      </w:r>
    </w:p>
    <w:p w:rsidR="00000000" w:rsidDel="00000000" w:rsidP="00000000" w:rsidRDefault="00000000" w:rsidRPr="00000000" w14:paraId="0000032E">
      <w:pPr>
        <w:ind w:left="-426" w:firstLine="0"/>
        <w:jc w:val="both"/>
        <w:rPr>
          <w:rFonts w:ascii="Cambria" w:cs="Cambria" w:eastAsia="Cambria" w:hAnsi="Cambria"/>
          <w:color w:val="595959"/>
        </w:rPr>
      </w:pPr>
      <w:r w:rsidDel="00000000" w:rsidR="00000000" w:rsidRPr="00000000">
        <w:rPr>
          <w:rtl w:val="0"/>
        </w:rPr>
      </w:r>
    </w:p>
    <w:p w:rsidR="00000000" w:rsidDel="00000000" w:rsidP="00000000" w:rsidRDefault="00000000" w:rsidRPr="00000000" w14:paraId="0000032F">
      <w:pPr>
        <w:spacing w:after="0" w:lineRule="auto"/>
        <w:jc w:val="both"/>
        <w:rPr>
          <w:rFonts w:ascii="Cambria" w:cs="Cambria" w:eastAsia="Cambria" w:hAnsi="Cambria"/>
          <w:b w:val="1"/>
          <w:bCs w:val="1"/>
          <w:i w:val="1"/>
          <w:iCs w:val="1"/>
          <w:color w:val="595959"/>
          <w:sz w:val="16"/>
          <w:szCs w:val="16"/>
        </w:rPr>
      </w:pPr>
      <w:r w:rsidDel="00000000" w:rsidR="00000000" w:rsidRPr="00000000">
        <w:rPr>
          <w:rFonts w:ascii="Cambria" w:cs="Cambria" w:eastAsia="Cambria" w:hAnsi="Cambria"/>
          <w:b w:val="1"/>
          <w:bCs w:val="1"/>
          <w:rtl w:val="0"/>
        </w:rPr>
        <w:t xml:space="preserve">X. Key objective/s for the Investment being considered as stated in the Information Sheet </w:t>
      </w:r>
      <w:r w:rsidDel="00000000" w:rsidR="00000000" w:rsidRPr="00000000">
        <w:rPr>
          <w:rFonts w:ascii="Cambria" w:cs="Cambria" w:eastAsia="Cambria" w:hAnsi="Cambria"/>
          <w:b w:val="1"/>
          <w:bCs w:val="1"/>
          <w:i w:val="1"/>
          <w:iCs w:val="1"/>
          <w:color w:val="595959"/>
          <w:sz w:val="16"/>
          <w:szCs w:val="16"/>
          <w:rtl w:val="0"/>
        </w:rPr>
        <w:t xml:space="preserve">(Indicate the total number of Qualified Buyers):</w:t>
      </w:r>
    </w:p>
    <w:tbl>
      <w:tblPr>
        <w:tblStyle w:val="Table10"/>
        <w:tblW w:w="9639.0" w:type="dxa"/>
        <w:jc w:val="left"/>
        <w:tblLayout w:type="fixed"/>
        <w:tblLook w:val="0600"/>
      </w:tblPr>
      <w:tblGrid>
        <w:gridCol w:w="4109"/>
        <w:gridCol w:w="142"/>
        <w:gridCol w:w="25"/>
        <w:gridCol w:w="114"/>
        <w:gridCol w:w="20"/>
        <w:gridCol w:w="25"/>
        <w:gridCol w:w="1519"/>
        <w:gridCol w:w="284"/>
        <w:gridCol w:w="1417"/>
        <w:gridCol w:w="94"/>
        <w:gridCol w:w="331"/>
        <w:gridCol w:w="1537"/>
        <w:gridCol w:w="22"/>
        <w:tblGridChange w:id="0">
          <w:tblGrid>
            <w:gridCol w:w="4109"/>
            <w:gridCol w:w="142"/>
            <w:gridCol w:w="25"/>
            <w:gridCol w:w="114"/>
            <w:gridCol w:w="20"/>
            <w:gridCol w:w="25"/>
            <w:gridCol w:w="1519"/>
            <w:gridCol w:w="284"/>
            <w:gridCol w:w="1417"/>
            <w:gridCol w:w="94"/>
            <w:gridCol w:w="331"/>
            <w:gridCol w:w="1537"/>
            <w:gridCol w:w="22"/>
          </w:tblGrid>
        </w:tblGridChange>
      </w:tblGrid>
      <w:tr>
        <w:trPr>
          <w:cantSplit w:val="0"/>
          <w:trHeight w:val="329" w:hRule="atLeast"/>
          <w:tblHeader w:val="0"/>
        </w:trPr>
        <w:tc>
          <w:tcPr>
            <w:gridSpan w:val="4"/>
          </w:tcPr>
          <w:p w:rsidR="00000000" w:rsidDel="00000000" w:rsidP="00000000" w:rsidRDefault="00000000" w:rsidRPr="00000000" w14:paraId="00000330">
            <w:pPr>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334">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335">
            <w:pPr>
              <w:rPr>
                <w:rFonts w:ascii="Cambria" w:cs="Cambria" w:eastAsia="Cambria" w:hAnsi="Cambria"/>
                <w:i w:val="1"/>
                <w:iCs w:val="1"/>
                <w:color w:val="bfbfbf"/>
                <w:sz w:val="14"/>
                <w:szCs w:val="14"/>
              </w:rPr>
            </w:pPr>
            <w:r w:rsidDel="00000000" w:rsidR="00000000" w:rsidRPr="00000000">
              <w:rPr>
                <w:rtl w:val="0"/>
              </w:rPr>
            </w:r>
          </w:p>
        </w:tc>
        <w:tc>
          <w:tcPr>
            <w:tcBorders>
              <w:bottom w:color="fbd5b5" w:space="0" w:sz="4" w:val="single"/>
            </w:tcBorders>
            <w:shd w:fill="ffffff" w:val="clear"/>
            <w:vAlign w:val="center"/>
          </w:tcPr>
          <w:p w:rsidR="00000000" w:rsidDel="00000000" w:rsidP="00000000" w:rsidRDefault="00000000" w:rsidRPr="00000000" w14:paraId="00000336">
            <w:pPr>
              <w:ind w:right="-5"/>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Institutional</w:t>
            </w:r>
          </w:p>
        </w:tc>
        <w:tc>
          <w:tcPr>
            <w:shd w:fill="ffffff" w:val="clear"/>
            <w:vAlign w:val="center"/>
          </w:tcPr>
          <w:p w:rsidR="00000000" w:rsidDel="00000000" w:rsidP="00000000" w:rsidRDefault="00000000" w:rsidRPr="00000000" w14:paraId="00000337">
            <w:pPr>
              <w:jc w:val="center"/>
              <w:rPr>
                <w:rFonts w:ascii="Cambria" w:cs="Cambria" w:eastAsia="Cambria" w:hAnsi="Cambria"/>
                <w:b w:val="1"/>
                <w:bCs w:val="1"/>
                <w:sz w:val="18"/>
                <w:szCs w:val="18"/>
              </w:rPr>
            </w:pPr>
            <w:r w:rsidDel="00000000" w:rsidR="00000000" w:rsidRPr="00000000">
              <w:rPr>
                <w:rtl w:val="0"/>
              </w:rPr>
            </w:r>
          </w:p>
        </w:tc>
        <w:tc>
          <w:tcPr>
            <w:tcBorders>
              <w:bottom w:color="fbd5b5" w:space="0" w:sz="4" w:val="single"/>
            </w:tcBorders>
            <w:shd w:fill="ffffff" w:val="clear"/>
            <w:vAlign w:val="center"/>
          </w:tcPr>
          <w:p w:rsidR="00000000" w:rsidDel="00000000" w:rsidP="00000000" w:rsidRDefault="00000000" w:rsidRPr="00000000" w14:paraId="00000338">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Individual</w:t>
            </w:r>
          </w:p>
        </w:tc>
        <w:tc>
          <w:tcPr>
            <w:gridSpan w:val="2"/>
            <w:shd w:fill="ffffff" w:val="clear"/>
            <w:vAlign w:val="center"/>
          </w:tcPr>
          <w:p w:rsidR="00000000" w:rsidDel="00000000" w:rsidP="00000000" w:rsidRDefault="00000000" w:rsidRPr="00000000" w14:paraId="00000339">
            <w:pPr>
              <w:jc w:val="center"/>
              <w:rPr>
                <w:rFonts w:ascii="Cambria" w:cs="Cambria" w:eastAsia="Cambria" w:hAnsi="Cambria"/>
                <w:b w:val="1"/>
                <w:bCs w:val="1"/>
                <w:sz w:val="18"/>
                <w:szCs w:val="18"/>
              </w:rPr>
            </w:pPr>
            <w:r w:rsidDel="00000000" w:rsidR="00000000" w:rsidRPr="00000000">
              <w:rPr>
                <w:rtl w:val="0"/>
              </w:rPr>
            </w:r>
          </w:p>
        </w:tc>
        <w:tc>
          <w:tcPr>
            <w:tcBorders>
              <w:bottom w:color="fbd5b5" w:space="0" w:sz="4" w:val="single"/>
            </w:tcBorders>
            <w:shd w:fill="ffffff" w:val="clear"/>
            <w:vAlign w:val="center"/>
          </w:tcPr>
          <w:p w:rsidR="00000000" w:rsidDel="00000000" w:rsidP="00000000" w:rsidRDefault="00000000" w:rsidRPr="00000000" w14:paraId="0000033B">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Total</w:t>
            </w:r>
          </w:p>
        </w:tc>
      </w:tr>
      <w:tr>
        <w:trPr>
          <w:cantSplit w:val="0"/>
          <w:trHeight w:val="283" w:hRule="atLeast"/>
          <w:tblHeader w:val="0"/>
        </w:trPr>
        <w:tc>
          <w:tcPr>
            <w:vAlign w:val="center"/>
          </w:tcPr>
          <w:p w:rsidR="00000000" w:rsidDel="00000000" w:rsidP="00000000" w:rsidRDefault="00000000" w:rsidRPr="00000000" w14:paraId="0000033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To safeguard capital or amount invested</w:t>
            </w:r>
          </w:p>
        </w:tc>
        <w:tc>
          <w:tcPr>
            <w:vAlign w:val="center"/>
          </w:tcPr>
          <w:p w:rsidR="00000000" w:rsidDel="00000000" w:rsidP="00000000" w:rsidRDefault="00000000" w:rsidRPr="00000000" w14:paraId="0000033D">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3E">
            <w:pPr>
              <w:rPr>
                <w:rFonts w:ascii="Cambria" w:cs="Cambria" w:eastAsia="Cambria" w:hAnsi="Cambria"/>
                <w:i w:val="1"/>
                <w:iCs w:val="1"/>
                <w:color w:val="bfbfbf"/>
                <w:sz w:val="14"/>
                <w:szCs w:val="14"/>
              </w:rPr>
            </w:pPr>
            <w:r w:rsidDel="00000000" w:rsidR="00000000" w:rsidRPr="00000000">
              <w:rPr>
                <w:rtl w:val="0"/>
              </w:rPr>
            </w:r>
          </w:p>
        </w:tc>
        <w:tc>
          <w:tcPr>
            <w:gridSpan w:val="4"/>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3F">
            <w:pPr>
              <w:rPr>
                <w:rFonts w:ascii="Cambria" w:cs="Cambria" w:eastAsia="Cambria" w:hAnsi="Cambria"/>
                <w:sz w:val="16"/>
                <w:szCs w:val="16"/>
              </w:rPr>
            </w:pPr>
            <w:r w:rsidDel="00000000" w:rsidR="00000000" w:rsidRPr="00000000">
              <w:rPr>
                <w:rtl w:val="0"/>
              </w:rPr>
            </w:r>
          </w:p>
        </w:tc>
        <w:tc>
          <w:tcPr>
            <w:tcBorders>
              <w:left w:color="fbd5b5" w:space="0" w:sz="4" w:val="single"/>
            </w:tcBorders>
            <w:shd w:fill="ffffff" w:val="clear"/>
            <w:vAlign w:val="center"/>
          </w:tcPr>
          <w:p w:rsidR="00000000" w:rsidDel="00000000" w:rsidP="00000000" w:rsidRDefault="00000000" w:rsidRPr="00000000" w14:paraId="00000343">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44">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46">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47">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4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To receive income by liquidating shares regularly</w:t>
            </w:r>
          </w:p>
        </w:tc>
        <w:tc>
          <w:tcPr>
            <w:vAlign w:val="center"/>
          </w:tcPr>
          <w:p w:rsidR="00000000" w:rsidDel="00000000" w:rsidP="00000000" w:rsidRDefault="00000000" w:rsidRPr="00000000" w14:paraId="0000034A">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4B">
            <w:pPr>
              <w:rPr>
                <w:rFonts w:ascii="Cambria" w:cs="Cambria" w:eastAsia="Cambria" w:hAnsi="Cambria"/>
                <w:i w:val="1"/>
                <w:iCs w:val="1"/>
                <w:color w:val="bfbfbf"/>
                <w:sz w:val="14"/>
                <w:szCs w:val="14"/>
              </w:rPr>
            </w:pPr>
            <w:r w:rsidDel="00000000" w:rsidR="00000000" w:rsidRPr="00000000">
              <w:rPr>
                <w:rtl w:val="0"/>
              </w:rPr>
            </w:r>
          </w:p>
        </w:tc>
        <w:tc>
          <w:tcPr>
            <w:gridSpan w:val="4"/>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4C">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50">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51">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53">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54">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5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To achieve a balance between income and capital growth</w:t>
            </w:r>
          </w:p>
        </w:tc>
        <w:tc>
          <w:tcPr>
            <w:vAlign w:val="center"/>
          </w:tcPr>
          <w:p w:rsidR="00000000" w:rsidDel="00000000" w:rsidP="00000000" w:rsidRDefault="00000000" w:rsidRPr="00000000" w14:paraId="00000357">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58">
            <w:pPr>
              <w:rPr>
                <w:rFonts w:ascii="Cambria" w:cs="Cambria" w:eastAsia="Cambria" w:hAnsi="Cambria"/>
                <w:i w:val="1"/>
                <w:iCs w:val="1"/>
                <w:color w:val="bfbfbf"/>
                <w:sz w:val="14"/>
                <w:szCs w:val="14"/>
              </w:rPr>
            </w:pPr>
            <w:r w:rsidDel="00000000" w:rsidR="00000000" w:rsidRPr="00000000">
              <w:rPr>
                <w:rtl w:val="0"/>
              </w:rPr>
            </w:r>
          </w:p>
        </w:tc>
        <w:tc>
          <w:tcPr>
            <w:gridSpan w:val="4"/>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59">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5D">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right w:color="fbd5b5" w:space="0" w:sz="4" w:val="single"/>
            </w:tcBorders>
            <w:shd w:fill="ffffff" w:val="clear"/>
            <w:vAlign w:val="center"/>
          </w:tcPr>
          <w:p w:rsidR="00000000" w:rsidDel="00000000" w:rsidP="00000000" w:rsidRDefault="00000000" w:rsidRPr="00000000" w14:paraId="0000035E">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60">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61">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6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To achieve capital appreciation or growth despite the potential for losses to obtain significant gains</w:t>
            </w:r>
          </w:p>
        </w:tc>
        <w:tc>
          <w:tcPr>
            <w:vAlign w:val="center"/>
          </w:tcPr>
          <w:p w:rsidR="00000000" w:rsidDel="00000000" w:rsidP="00000000" w:rsidRDefault="00000000" w:rsidRPr="00000000" w14:paraId="00000364">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65">
            <w:pPr>
              <w:rPr>
                <w:rFonts w:ascii="Cambria" w:cs="Cambria" w:eastAsia="Cambria" w:hAnsi="Cambria"/>
                <w:i w:val="1"/>
                <w:iCs w:val="1"/>
                <w:color w:val="bfbfbf"/>
                <w:sz w:val="14"/>
                <w:szCs w:val="14"/>
              </w:rPr>
            </w:pPr>
            <w:r w:rsidDel="00000000" w:rsidR="00000000" w:rsidRPr="00000000">
              <w:rPr>
                <w:rtl w:val="0"/>
              </w:rPr>
            </w:r>
          </w:p>
        </w:tc>
        <w:tc>
          <w:tcPr>
            <w:gridSpan w:val="4"/>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66">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6A">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6B">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6D">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6E">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Others (specify) ________________________________________</w:t>
            </w:r>
          </w:p>
        </w:tc>
        <w:tc>
          <w:tcPr>
            <w:vAlign w:val="center"/>
          </w:tcPr>
          <w:p w:rsidR="00000000" w:rsidDel="00000000" w:rsidP="00000000" w:rsidRDefault="00000000" w:rsidRPr="00000000" w14:paraId="00000371">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72">
            <w:pPr>
              <w:rPr>
                <w:rFonts w:ascii="Cambria" w:cs="Cambria" w:eastAsia="Cambria" w:hAnsi="Cambria"/>
                <w:i w:val="1"/>
                <w:iCs w:val="1"/>
                <w:color w:val="bfbfbf"/>
                <w:sz w:val="14"/>
                <w:szCs w:val="14"/>
              </w:rPr>
            </w:pPr>
            <w:r w:rsidDel="00000000" w:rsidR="00000000" w:rsidRPr="00000000">
              <w:rPr>
                <w:rtl w:val="0"/>
              </w:rPr>
            </w:r>
          </w:p>
        </w:tc>
        <w:tc>
          <w:tcPr>
            <w:gridSpan w:val="4"/>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73">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77">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78">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7A">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7B">
            <w:pPr>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37D">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37E">
      <w:pPr>
        <w:spacing w:after="140" w:before="0"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37F">
      <w:pPr>
        <w:spacing w:after="140" w:before="0" w:lineRule="auto"/>
        <w:jc w:val="both"/>
        <w:rPr>
          <w:rFonts w:ascii="Cambria" w:cs="Cambria" w:eastAsia="Cambria" w:hAnsi="Cambria"/>
          <w:b w:val="1"/>
          <w:bCs w:val="1"/>
          <w:i w:val="1"/>
          <w:iCs w:val="1"/>
          <w:color w:val="595959"/>
          <w:sz w:val="14"/>
          <w:szCs w:val="14"/>
        </w:rPr>
      </w:pPr>
      <w:r w:rsidDel="00000000" w:rsidR="00000000" w:rsidRPr="00000000">
        <w:rPr>
          <w:rFonts w:ascii="Cambria" w:cs="Cambria" w:eastAsia="Cambria" w:hAnsi="Cambria"/>
          <w:b w:val="1"/>
          <w:bCs w:val="1"/>
          <w:rtl w:val="0"/>
        </w:rPr>
        <w:t xml:space="preserve">XI. Intended Investment Horizon as provided in the Information Sheet</w:t>
      </w:r>
      <w:r w:rsidDel="00000000" w:rsidR="00000000" w:rsidRPr="00000000">
        <w:rPr>
          <w:rFonts w:ascii="Cambria" w:cs="Cambria" w:eastAsia="Cambria" w:hAnsi="Cambria"/>
          <w:b w:val="1"/>
          <w:bCs w:val="1"/>
          <w:sz w:val="16"/>
          <w:szCs w:val="16"/>
          <w:rtl w:val="0"/>
        </w:rPr>
        <w:t xml:space="preserve"> </w:t>
      </w:r>
      <w:r w:rsidDel="00000000" w:rsidR="00000000" w:rsidRPr="00000000">
        <w:rPr>
          <w:rFonts w:ascii="Cambria" w:cs="Cambria" w:eastAsia="Cambria" w:hAnsi="Cambria"/>
          <w:b w:val="1"/>
          <w:bCs w:val="1"/>
          <w:i w:val="1"/>
          <w:iCs w:val="1"/>
          <w:color w:val="595959"/>
          <w:sz w:val="16"/>
          <w:szCs w:val="16"/>
          <w:rtl w:val="0"/>
        </w:rPr>
        <w:t xml:space="preserve">(</w:t>
      </w:r>
      <w:r w:rsidDel="00000000" w:rsidR="00000000" w:rsidRPr="00000000">
        <w:rPr>
          <w:rFonts w:ascii="Cambria" w:cs="Cambria" w:eastAsia="Cambria" w:hAnsi="Cambria"/>
          <w:b w:val="1"/>
          <w:bCs w:val="1"/>
          <w:i w:val="1"/>
          <w:iCs w:val="1"/>
          <w:color w:val="595959"/>
          <w:sz w:val="14"/>
          <w:szCs w:val="14"/>
          <w:rtl w:val="0"/>
        </w:rPr>
        <w:t xml:space="preserve">Indicate the total number of Qualified Buyers):</w:t>
      </w:r>
    </w:p>
    <w:tbl>
      <w:tblPr>
        <w:tblStyle w:val="Table11"/>
        <w:tblW w:w="9315.0" w:type="dxa"/>
        <w:jc w:val="left"/>
        <w:tblLayout w:type="fixed"/>
        <w:tblLook w:val="0600"/>
      </w:tblPr>
      <w:tblGrid>
        <w:gridCol w:w="3300"/>
        <w:gridCol w:w="105"/>
        <w:gridCol w:w="105"/>
        <w:gridCol w:w="105"/>
        <w:gridCol w:w="1650"/>
        <w:gridCol w:w="315"/>
        <w:gridCol w:w="1680"/>
        <w:gridCol w:w="300"/>
        <w:gridCol w:w="1755"/>
        <w:tblGridChange w:id="0">
          <w:tblGrid>
            <w:gridCol w:w="3300"/>
            <w:gridCol w:w="105"/>
            <w:gridCol w:w="105"/>
            <w:gridCol w:w="105"/>
            <w:gridCol w:w="1650"/>
            <w:gridCol w:w="315"/>
            <w:gridCol w:w="1680"/>
            <w:gridCol w:w="300"/>
            <w:gridCol w:w="1755"/>
          </w:tblGrid>
        </w:tblGridChange>
      </w:tblGrid>
      <w:tr>
        <w:trPr>
          <w:cantSplit w:val="0"/>
          <w:trHeight w:val="329" w:hRule="atLeast"/>
          <w:tblHeader w:val="0"/>
        </w:trPr>
        <w:tc>
          <w:tcPr>
            <w:gridSpan w:val="2"/>
          </w:tcPr>
          <w:p w:rsidR="00000000" w:rsidDel="00000000" w:rsidP="00000000" w:rsidRDefault="00000000" w:rsidRPr="00000000" w14:paraId="00000380">
            <w:pPr>
              <w:rPr>
                <w:rFonts w:ascii="Cambria" w:cs="Cambria" w:eastAsia="Cambria" w:hAnsi="Cambria"/>
                <w:sz w:val="16"/>
                <w:szCs w:val="16"/>
              </w:rPr>
            </w:pPr>
            <w:r w:rsidDel="00000000" w:rsidR="00000000" w:rsidRPr="00000000">
              <w:rPr>
                <w:rtl w:val="0"/>
              </w:rPr>
            </w:r>
          </w:p>
        </w:tc>
        <w:tc>
          <w:tcPr/>
          <w:p w:rsidR="00000000" w:rsidDel="00000000" w:rsidP="00000000" w:rsidRDefault="00000000" w:rsidRPr="00000000" w14:paraId="00000382">
            <w:pPr>
              <w:rPr>
                <w:rFonts w:ascii="Cambria" w:cs="Cambria" w:eastAsia="Cambria" w:hAnsi="Cambria"/>
                <w:i w:val="1"/>
                <w:iCs w:val="1"/>
                <w:color w:val="bfbfbf"/>
                <w:sz w:val="14"/>
                <w:szCs w:val="14"/>
              </w:rPr>
            </w:pPr>
            <w:r w:rsidDel="00000000" w:rsidR="00000000" w:rsidRPr="00000000">
              <w:rPr>
                <w:rtl w:val="0"/>
              </w:rPr>
            </w:r>
          </w:p>
        </w:tc>
        <w:tc>
          <w:tcPr>
            <w:shd w:fill="ffffff" w:val="clear"/>
          </w:tcPr>
          <w:p w:rsidR="00000000" w:rsidDel="00000000" w:rsidP="00000000" w:rsidRDefault="00000000" w:rsidRPr="00000000" w14:paraId="00000383">
            <w:pPr>
              <w:rPr>
                <w:rFonts w:ascii="Cambria" w:cs="Cambria" w:eastAsia="Cambria" w:hAnsi="Cambria"/>
                <w:i w:val="1"/>
                <w:iCs w:val="1"/>
                <w:color w:val="bfbfbf"/>
                <w:sz w:val="14"/>
                <w:szCs w:val="14"/>
              </w:rPr>
            </w:pPr>
            <w:r w:rsidDel="00000000" w:rsidR="00000000" w:rsidRPr="00000000">
              <w:rPr>
                <w:rtl w:val="0"/>
              </w:rPr>
            </w:r>
          </w:p>
        </w:tc>
        <w:tc>
          <w:tcPr>
            <w:tcBorders>
              <w:bottom w:color="fbd5b5" w:space="0" w:sz="4" w:val="single"/>
            </w:tcBorders>
            <w:shd w:fill="ffffff" w:val="clear"/>
            <w:vAlign w:val="center"/>
          </w:tcPr>
          <w:p w:rsidR="00000000" w:rsidDel="00000000" w:rsidP="00000000" w:rsidRDefault="00000000" w:rsidRPr="00000000" w14:paraId="00000384">
            <w:pPr>
              <w:ind w:right="-5"/>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Institutional</w:t>
            </w:r>
          </w:p>
        </w:tc>
        <w:tc>
          <w:tcPr>
            <w:shd w:fill="ffffff" w:val="clear"/>
            <w:vAlign w:val="center"/>
          </w:tcPr>
          <w:p w:rsidR="00000000" w:rsidDel="00000000" w:rsidP="00000000" w:rsidRDefault="00000000" w:rsidRPr="00000000" w14:paraId="00000385">
            <w:pPr>
              <w:jc w:val="center"/>
              <w:rPr>
                <w:rFonts w:ascii="Cambria" w:cs="Cambria" w:eastAsia="Cambria" w:hAnsi="Cambria"/>
                <w:b w:val="1"/>
                <w:bCs w:val="1"/>
                <w:sz w:val="18"/>
                <w:szCs w:val="18"/>
              </w:rPr>
            </w:pPr>
            <w:r w:rsidDel="00000000" w:rsidR="00000000" w:rsidRPr="00000000">
              <w:rPr>
                <w:rtl w:val="0"/>
              </w:rPr>
            </w:r>
          </w:p>
        </w:tc>
        <w:tc>
          <w:tcPr>
            <w:tcBorders>
              <w:bottom w:color="fbd5b5" w:space="0" w:sz="4" w:val="single"/>
            </w:tcBorders>
            <w:shd w:fill="ffffff" w:val="clear"/>
            <w:vAlign w:val="center"/>
          </w:tcPr>
          <w:p w:rsidR="00000000" w:rsidDel="00000000" w:rsidP="00000000" w:rsidRDefault="00000000" w:rsidRPr="00000000" w14:paraId="00000386">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Individual</w:t>
            </w:r>
          </w:p>
        </w:tc>
        <w:tc>
          <w:tcPr>
            <w:shd w:fill="ffffff" w:val="clear"/>
            <w:vAlign w:val="center"/>
          </w:tcPr>
          <w:p w:rsidR="00000000" w:rsidDel="00000000" w:rsidP="00000000" w:rsidRDefault="00000000" w:rsidRPr="00000000" w14:paraId="00000387">
            <w:pPr>
              <w:jc w:val="center"/>
              <w:rPr>
                <w:rFonts w:ascii="Cambria" w:cs="Cambria" w:eastAsia="Cambria" w:hAnsi="Cambria"/>
                <w:b w:val="1"/>
                <w:bCs w:val="1"/>
                <w:sz w:val="18"/>
                <w:szCs w:val="18"/>
              </w:rPr>
            </w:pPr>
            <w:r w:rsidDel="00000000" w:rsidR="00000000" w:rsidRPr="00000000">
              <w:rPr>
                <w:rtl w:val="0"/>
              </w:rPr>
            </w:r>
          </w:p>
        </w:tc>
        <w:tc>
          <w:tcPr>
            <w:tcBorders>
              <w:bottom w:color="fbd5b5" w:space="0" w:sz="4" w:val="single"/>
            </w:tcBorders>
            <w:shd w:fill="ffffff" w:val="clear"/>
            <w:vAlign w:val="center"/>
          </w:tcPr>
          <w:p w:rsidR="00000000" w:rsidDel="00000000" w:rsidP="00000000" w:rsidRDefault="00000000" w:rsidRPr="00000000" w14:paraId="00000388">
            <w:pPr>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Total</w:t>
            </w:r>
          </w:p>
        </w:tc>
      </w:tr>
      <w:tr>
        <w:trPr>
          <w:cantSplit w:val="0"/>
          <w:trHeight w:val="283" w:hRule="atLeast"/>
          <w:tblHeader w:val="0"/>
        </w:trPr>
        <w:tc>
          <w:tcPr>
            <w:vAlign w:val="center"/>
          </w:tcPr>
          <w:p w:rsidR="00000000" w:rsidDel="00000000" w:rsidP="00000000" w:rsidRDefault="00000000" w:rsidRPr="00000000" w14:paraId="0000038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Short Term (one year or less)</w:t>
            </w:r>
          </w:p>
        </w:tc>
        <w:tc>
          <w:tcPr>
            <w:gridSpan w:val="2"/>
            <w:vAlign w:val="center"/>
          </w:tcPr>
          <w:p w:rsidR="00000000" w:rsidDel="00000000" w:rsidP="00000000" w:rsidRDefault="00000000" w:rsidRPr="00000000" w14:paraId="0000038A">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8C">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8D">
            <w:pPr>
              <w:rPr>
                <w:rFonts w:ascii="Cambria" w:cs="Cambria" w:eastAsia="Cambria" w:hAnsi="Cambria"/>
                <w:sz w:val="16"/>
                <w:szCs w:val="16"/>
              </w:rPr>
            </w:pPr>
            <w:r w:rsidDel="00000000" w:rsidR="00000000" w:rsidRPr="00000000">
              <w:rPr>
                <w:rtl w:val="0"/>
              </w:rPr>
            </w:r>
          </w:p>
        </w:tc>
        <w:tc>
          <w:tcPr>
            <w:tcBorders>
              <w:left w:color="fbd5b5" w:space="0" w:sz="4" w:val="single"/>
            </w:tcBorders>
            <w:shd w:fill="ffffff" w:val="clear"/>
            <w:vAlign w:val="center"/>
          </w:tcPr>
          <w:p w:rsidR="00000000" w:rsidDel="00000000" w:rsidP="00000000" w:rsidRDefault="00000000" w:rsidRPr="00000000" w14:paraId="0000038E">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8F">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90">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91">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9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Medium Term (over one year to five years)</w:t>
            </w:r>
          </w:p>
        </w:tc>
        <w:tc>
          <w:tcPr>
            <w:gridSpan w:val="2"/>
            <w:vAlign w:val="center"/>
          </w:tcPr>
          <w:p w:rsidR="00000000" w:rsidDel="00000000" w:rsidP="00000000" w:rsidRDefault="00000000" w:rsidRPr="00000000" w14:paraId="00000393">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95">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96">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97">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98">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99">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9A">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9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Long Term (more than five years)</w:t>
            </w:r>
          </w:p>
        </w:tc>
        <w:tc>
          <w:tcPr>
            <w:gridSpan w:val="2"/>
            <w:vAlign w:val="center"/>
          </w:tcPr>
          <w:p w:rsidR="00000000" w:rsidDel="00000000" w:rsidP="00000000" w:rsidRDefault="00000000" w:rsidRPr="00000000" w14:paraId="0000039C">
            <w:pPr>
              <w:rPr>
                <w:rFonts w:ascii="Cambria" w:cs="Cambria" w:eastAsia="Cambria" w:hAnsi="Cambria"/>
                <w:i w:val="1"/>
                <w:iCs w:val="1"/>
                <w:color w:val="bfbfbf"/>
                <w:sz w:val="14"/>
                <w:szCs w:val="14"/>
              </w:rPr>
            </w:pPr>
            <w:r w:rsidDel="00000000" w:rsidR="00000000" w:rsidRPr="00000000">
              <w:rPr>
                <w:rtl w:val="0"/>
              </w:rPr>
            </w:r>
          </w:p>
        </w:tc>
        <w:tc>
          <w:tcPr>
            <w:tcBorders>
              <w:right w:color="fbd5b5" w:space="0" w:sz="4" w:val="single"/>
            </w:tcBorders>
            <w:shd w:fill="ffffff" w:val="clear"/>
            <w:vAlign w:val="center"/>
          </w:tcPr>
          <w:p w:rsidR="00000000" w:rsidDel="00000000" w:rsidP="00000000" w:rsidRDefault="00000000" w:rsidRPr="00000000" w14:paraId="0000039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9F">
            <w:pPr>
              <w:ind w:right="1088"/>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A0">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A1">
            <w:pPr>
              <w:rPr>
                <w:rFonts w:ascii="Cambria" w:cs="Cambria" w:eastAsia="Cambria" w:hAnsi="Cambria"/>
                <w:sz w:val="16"/>
                <w:szCs w:val="16"/>
              </w:rPr>
            </w:pPr>
            <w:r w:rsidDel="00000000" w:rsidR="00000000" w:rsidRPr="00000000">
              <w:rPr>
                <w:rtl w:val="0"/>
              </w:rPr>
            </w:r>
          </w:p>
        </w:tc>
        <w:tc>
          <w:tcPr>
            <w:tcBorders>
              <w:left w:color="fbd5b5" w:space="0" w:sz="4" w:val="single"/>
              <w:right w:color="fbd5b5" w:space="0" w:sz="4" w:val="single"/>
            </w:tcBorders>
            <w:shd w:fill="ffffff" w:val="clear"/>
            <w:vAlign w:val="center"/>
          </w:tcPr>
          <w:p w:rsidR="00000000" w:rsidDel="00000000" w:rsidP="00000000" w:rsidRDefault="00000000" w:rsidRPr="00000000" w14:paraId="000003A2">
            <w:pPr>
              <w:rPr>
                <w:rFonts w:ascii="Cambria" w:cs="Cambria" w:eastAsia="Cambria" w:hAnsi="Cambria"/>
                <w:sz w:val="16"/>
                <w:szCs w:val="16"/>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A3">
            <w:pPr>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3A4">
      <w:pPr>
        <w:ind w:left="-426" w:firstLine="0"/>
        <w:jc w:val="both"/>
        <w:rPr>
          <w:rFonts w:ascii="Cambria" w:cs="Cambria" w:eastAsia="Cambria" w:hAnsi="Cambria"/>
          <w:color w:val="595959"/>
        </w:rPr>
      </w:pPr>
      <w:r w:rsidDel="00000000" w:rsidR="00000000" w:rsidRPr="00000000">
        <w:rPr>
          <w:rtl w:val="0"/>
        </w:rPr>
      </w:r>
    </w:p>
    <w:p w:rsidR="00000000" w:rsidDel="00000000" w:rsidP="00000000" w:rsidRDefault="00000000" w:rsidRPr="00000000" w14:paraId="000003A5">
      <w:pPr>
        <w:spacing w:after="120"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3A6">
      <w:pPr>
        <w:spacing w:after="120" w:lineRule="auto"/>
        <w:jc w:val="both"/>
        <w:rPr>
          <w:rFonts w:ascii="Cambria" w:cs="Cambria" w:eastAsia="Cambria" w:hAnsi="Cambria"/>
          <w:b w:val="1"/>
          <w:bCs w:val="1"/>
          <w:i w:val="1"/>
          <w:iCs w:val="1"/>
          <w:color w:val="595959"/>
          <w:sz w:val="16"/>
          <w:szCs w:val="16"/>
        </w:rPr>
      </w:pPr>
      <w:r w:rsidDel="00000000" w:rsidR="00000000" w:rsidRPr="00000000">
        <w:rPr>
          <w:rFonts w:ascii="Cambria" w:cs="Cambria" w:eastAsia="Cambria" w:hAnsi="Cambria"/>
          <w:b w:val="1"/>
          <w:bCs w:val="1"/>
          <w:rtl w:val="0"/>
        </w:rPr>
        <w:t xml:space="preserve">XII. Appetite for Risk as provided in the Information Sheet </w:t>
      </w:r>
      <w:r w:rsidDel="00000000" w:rsidR="00000000" w:rsidRPr="00000000">
        <w:rPr>
          <w:rFonts w:ascii="Cambria" w:cs="Cambria" w:eastAsia="Cambria" w:hAnsi="Cambria"/>
          <w:b w:val="1"/>
          <w:bCs w:val="1"/>
          <w:i w:val="1"/>
          <w:iCs w:val="1"/>
          <w:color w:val="595959"/>
          <w:sz w:val="16"/>
          <w:szCs w:val="16"/>
          <w:rtl w:val="0"/>
        </w:rPr>
        <w:t xml:space="preserve">(Indicate the total number of Qualified Buyers):</w:t>
      </w:r>
    </w:p>
    <w:tbl>
      <w:tblPr>
        <w:tblStyle w:val="Table12"/>
        <w:tblW w:w="7066.0" w:type="dxa"/>
        <w:jc w:val="left"/>
        <w:tblLayout w:type="fixed"/>
        <w:tblLook w:val="0600"/>
      </w:tblPr>
      <w:tblGrid>
        <w:gridCol w:w="1560"/>
        <w:gridCol w:w="25"/>
        <w:gridCol w:w="1628"/>
        <w:gridCol w:w="25"/>
        <w:gridCol w:w="284"/>
        <w:gridCol w:w="25"/>
        <w:gridCol w:w="1651"/>
        <w:gridCol w:w="25"/>
        <w:gridCol w:w="282"/>
        <w:gridCol w:w="25"/>
        <w:gridCol w:w="1511"/>
        <w:gridCol w:w="25"/>
        <w:tblGridChange w:id="0">
          <w:tblGrid>
            <w:gridCol w:w="1560"/>
            <w:gridCol w:w="25"/>
            <w:gridCol w:w="1628"/>
            <w:gridCol w:w="25"/>
            <w:gridCol w:w="284"/>
            <w:gridCol w:w="25"/>
            <w:gridCol w:w="1651"/>
            <w:gridCol w:w="25"/>
            <w:gridCol w:w="282"/>
            <w:gridCol w:w="25"/>
            <w:gridCol w:w="1511"/>
            <w:gridCol w:w="25"/>
          </w:tblGrid>
        </w:tblGridChange>
      </w:tblGrid>
      <w:tr>
        <w:trPr>
          <w:cantSplit w:val="0"/>
          <w:trHeight w:val="329" w:hRule="atLeast"/>
          <w:tblHeader w:val="0"/>
        </w:trPr>
        <w:tc>
          <w:tcPr/>
          <w:p w:rsidR="00000000" w:rsidDel="00000000" w:rsidP="00000000" w:rsidRDefault="00000000" w:rsidRPr="00000000" w14:paraId="000003A7">
            <w:pPr>
              <w:rPr>
                <w:rFonts w:ascii="Cambria" w:cs="Cambria" w:eastAsia="Cambria" w:hAnsi="Cambria"/>
                <w:sz w:val="16"/>
                <w:szCs w:val="16"/>
              </w:rPr>
            </w:pPr>
            <w:r w:rsidDel="00000000" w:rsidR="00000000" w:rsidRPr="00000000">
              <w:rPr>
                <w:rtl w:val="0"/>
              </w:rPr>
            </w:r>
          </w:p>
        </w:tc>
        <w:tc>
          <w:tcPr>
            <w:tcBorders>
              <w:bottom w:color="fbd5b5" w:space="0" w:sz="8" w:val="single"/>
            </w:tcBorders>
            <w:shd w:fill="ffffff" w:val="clear"/>
          </w:tcPr>
          <w:p w:rsidR="00000000" w:rsidDel="00000000" w:rsidP="00000000" w:rsidRDefault="00000000" w:rsidRPr="00000000" w14:paraId="000003A8">
            <w:pPr>
              <w:rPr>
                <w:rFonts w:ascii="Cambria" w:cs="Cambria" w:eastAsia="Cambria" w:hAnsi="Cambria"/>
                <w:i w:val="1"/>
                <w:iCs w:val="1"/>
                <w:color w:val="bfbfbf"/>
                <w:sz w:val="14"/>
                <w:szCs w:val="14"/>
              </w:rPr>
            </w:pPr>
            <w:r w:rsidDel="00000000" w:rsidR="00000000" w:rsidRPr="00000000">
              <w:rPr>
                <w:rtl w:val="0"/>
              </w:rPr>
            </w:r>
          </w:p>
        </w:tc>
        <w:tc>
          <w:tcPr>
            <w:gridSpan w:val="2"/>
            <w:tcBorders>
              <w:bottom w:color="fbd5b5" w:space="0" w:sz="8" w:val="single"/>
            </w:tcBorders>
            <w:shd w:fill="ffffff" w:val="clear"/>
            <w:vAlign w:val="center"/>
          </w:tcPr>
          <w:p w:rsidR="00000000" w:rsidDel="00000000" w:rsidP="00000000" w:rsidRDefault="00000000" w:rsidRPr="00000000" w14:paraId="000003A9">
            <w:pPr>
              <w:ind w:right="-5"/>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Institutional</w:t>
            </w:r>
          </w:p>
        </w:tc>
        <w:tc>
          <w:tcPr>
            <w:gridSpan w:val="2"/>
            <w:shd w:fill="ffffff" w:val="clear"/>
            <w:vAlign w:val="center"/>
          </w:tcPr>
          <w:p w:rsidR="00000000" w:rsidDel="00000000" w:rsidP="00000000" w:rsidRDefault="00000000" w:rsidRPr="00000000" w14:paraId="000003AB">
            <w:pPr>
              <w:jc w:val="center"/>
              <w:rPr>
                <w:rFonts w:ascii="Cambria" w:cs="Cambria" w:eastAsia="Cambria" w:hAnsi="Cambria"/>
                <w:b w:val="1"/>
                <w:bCs w:val="1"/>
                <w:sz w:val="18"/>
                <w:szCs w:val="18"/>
              </w:rPr>
            </w:pPr>
            <w:r w:rsidDel="00000000" w:rsidR="00000000" w:rsidRPr="00000000">
              <w:rPr>
                <w:rtl w:val="0"/>
              </w:rPr>
            </w:r>
          </w:p>
        </w:tc>
        <w:tc>
          <w:tcPr>
            <w:gridSpan w:val="2"/>
            <w:tcBorders>
              <w:bottom w:color="fbd5b5" w:space="0" w:sz="8" w:val="single"/>
            </w:tcBorders>
            <w:shd w:fill="ffffff" w:val="clear"/>
            <w:vAlign w:val="center"/>
          </w:tcPr>
          <w:p w:rsidR="00000000" w:rsidDel="00000000" w:rsidP="00000000" w:rsidRDefault="00000000" w:rsidRPr="00000000" w14:paraId="000003AD">
            <w:pPr>
              <w:ind w:right="85"/>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Individual</w:t>
            </w:r>
          </w:p>
        </w:tc>
        <w:tc>
          <w:tcPr>
            <w:gridSpan w:val="2"/>
            <w:shd w:fill="ffffff" w:val="clear"/>
            <w:vAlign w:val="center"/>
          </w:tcPr>
          <w:p w:rsidR="00000000" w:rsidDel="00000000" w:rsidP="00000000" w:rsidRDefault="00000000" w:rsidRPr="00000000" w14:paraId="000003AF">
            <w:pPr>
              <w:jc w:val="center"/>
              <w:rPr>
                <w:rFonts w:ascii="Cambria" w:cs="Cambria" w:eastAsia="Cambria" w:hAnsi="Cambria"/>
                <w:b w:val="1"/>
                <w:bCs w:val="1"/>
                <w:sz w:val="18"/>
                <w:szCs w:val="18"/>
              </w:rPr>
            </w:pPr>
            <w:r w:rsidDel="00000000" w:rsidR="00000000" w:rsidRPr="00000000">
              <w:rPr>
                <w:rtl w:val="0"/>
              </w:rPr>
            </w:r>
          </w:p>
        </w:tc>
        <w:tc>
          <w:tcPr>
            <w:gridSpan w:val="2"/>
            <w:tcBorders>
              <w:bottom w:color="fbd5b5" w:space="0" w:sz="8" w:val="single"/>
            </w:tcBorders>
            <w:shd w:fill="ffffff" w:val="clear"/>
            <w:vAlign w:val="center"/>
          </w:tcPr>
          <w:p w:rsidR="00000000" w:rsidDel="00000000" w:rsidP="00000000" w:rsidRDefault="00000000" w:rsidRPr="00000000" w14:paraId="000003B1">
            <w:pPr>
              <w:ind w:right="90"/>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Total</w:t>
            </w:r>
          </w:p>
        </w:tc>
      </w:tr>
      <w:tr>
        <w:trPr>
          <w:cantSplit w:val="0"/>
          <w:trHeight w:val="283" w:hRule="atLeast"/>
          <w:tblHeader w:val="0"/>
        </w:trPr>
        <w:tc>
          <w:tcPr>
            <w:tcBorders>
              <w:right w:color="fbd5b5" w:space="0" w:sz="8" w:val="single"/>
            </w:tcBorders>
            <w:vAlign w:val="center"/>
          </w:tcPr>
          <w:p w:rsidR="00000000" w:rsidDel="00000000" w:rsidP="00000000" w:rsidRDefault="00000000" w:rsidRPr="00000000" w14:paraId="000003B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Low risk</w:t>
            </w:r>
          </w:p>
        </w:tc>
        <w:tc>
          <w:tcPr>
            <w:gridSpan w:val="2"/>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3B4">
            <w:pPr>
              <w:rPr>
                <w:rFonts w:ascii="Cambria" w:cs="Cambria" w:eastAsia="Cambria" w:hAnsi="Cambria"/>
                <w:sz w:val="16"/>
                <w:szCs w:val="16"/>
              </w:rPr>
            </w:pPr>
            <w:r w:rsidDel="00000000" w:rsidR="00000000" w:rsidRPr="00000000">
              <w:rPr>
                <w:rtl w:val="0"/>
              </w:rPr>
            </w:r>
          </w:p>
        </w:tc>
        <w:tc>
          <w:tcPr>
            <w:gridSpan w:val="2"/>
            <w:tcBorders>
              <w:top w:color="000000" w:space="0" w:sz="0" w:val="nil"/>
              <w:left w:color="fbd5b5" w:space="0" w:sz="8" w:val="single"/>
            </w:tcBorders>
            <w:shd w:fill="ffffff" w:val="clear"/>
            <w:vAlign w:val="center"/>
          </w:tcPr>
          <w:p w:rsidR="00000000" w:rsidDel="00000000" w:rsidP="00000000" w:rsidRDefault="00000000" w:rsidRPr="00000000" w14:paraId="000003B6">
            <w:pPr>
              <w:rPr>
                <w:rFonts w:ascii="Cambria" w:cs="Cambria" w:eastAsia="Cambria" w:hAnsi="Cambria"/>
                <w:sz w:val="16"/>
                <w:szCs w:val="16"/>
              </w:rPr>
            </w:pPr>
            <w:r w:rsidDel="00000000" w:rsidR="00000000" w:rsidRPr="00000000">
              <w:rPr>
                <w:rtl w:val="0"/>
              </w:rPr>
            </w:r>
          </w:p>
        </w:tc>
        <w:tc>
          <w:tcPr>
            <w:gridSpan w:val="2"/>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3B8">
            <w:pPr>
              <w:rPr>
                <w:rFonts w:ascii="Cambria" w:cs="Cambria" w:eastAsia="Cambria" w:hAnsi="Cambria"/>
                <w:sz w:val="16"/>
                <w:szCs w:val="16"/>
              </w:rPr>
            </w:pPr>
            <w:r w:rsidDel="00000000" w:rsidR="00000000" w:rsidRPr="00000000">
              <w:rPr>
                <w:rtl w:val="0"/>
              </w:rPr>
            </w:r>
          </w:p>
        </w:tc>
        <w:tc>
          <w:tcPr>
            <w:gridSpan w:val="2"/>
            <w:tcBorders>
              <w:top w:color="000000" w:space="0" w:sz="0" w:val="nil"/>
              <w:left w:color="fbd5b5" w:space="0" w:sz="8" w:val="single"/>
              <w:right w:color="fbd5b5" w:space="0" w:sz="4" w:val="single"/>
            </w:tcBorders>
            <w:shd w:fill="ffffff" w:val="clear"/>
            <w:vAlign w:val="center"/>
          </w:tcPr>
          <w:p w:rsidR="00000000" w:rsidDel="00000000" w:rsidP="00000000" w:rsidRDefault="00000000" w:rsidRPr="00000000" w14:paraId="000003BA">
            <w:pPr>
              <w:rPr>
                <w:rFonts w:ascii="Cambria" w:cs="Cambria" w:eastAsia="Cambria" w:hAnsi="Cambria"/>
                <w:sz w:val="16"/>
                <w:szCs w:val="16"/>
              </w:rPr>
            </w:pPr>
            <w:r w:rsidDel="00000000" w:rsidR="00000000" w:rsidRPr="00000000">
              <w:rPr>
                <w:rtl w:val="0"/>
              </w:rPr>
            </w:r>
          </w:p>
        </w:tc>
        <w:tc>
          <w:tcPr>
            <w:gridSpan w:val="2"/>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3BC">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B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Medium risk</w:t>
            </w:r>
          </w:p>
        </w:tc>
        <w:tc>
          <w:tcPr>
            <w:gridSpan w:val="2"/>
            <w:tcBorders>
              <w:top w:color="fbd5b5" w:space="0" w:sz="8"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BF">
            <w:pPr>
              <w:ind w:right="1088"/>
              <w:rPr>
                <w:rFonts w:ascii="Cambria" w:cs="Cambria" w:eastAsia="Cambria" w:hAnsi="Cambria"/>
                <w:sz w:val="16"/>
                <w:szCs w:val="16"/>
              </w:rPr>
            </w:pPr>
            <w:r w:rsidDel="00000000" w:rsidR="00000000" w:rsidRPr="00000000">
              <w:rPr>
                <w:rtl w:val="0"/>
              </w:rPr>
            </w:r>
          </w:p>
        </w:tc>
        <w:tc>
          <w:tcPr>
            <w:gridSpan w:val="2"/>
            <w:tcBorders>
              <w:left w:color="fbd5b5" w:space="0" w:sz="4" w:val="single"/>
              <w:right w:color="fbd5b5" w:space="0" w:sz="4" w:val="single"/>
            </w:tcBorders>
            <w:shd w:fill="ffffff" w:val="clear"/>
            <w:vAlign w:val="center"/>
          </w:tcPr>
          <w:p w:rsidR="00000000" w:rsidDel="00000000" w:rsidP="00000000" w:rsidRDefault="00000000" w:rsidRPr="00000000" w14:paraId="000003C1">
            <w:pPr>
              <w:rPr>
                <w:rFonts w:ascii="Cambria" w:cs="Cambria" w:eastAsia="Cambria" w:hAnsi="Cambria"/>
                <w:sz w:val="16"/>
                <w:szCs w:val="16"/>
              </w:rPr>
            </w:pPr>
            <w:r w:rsidDel="00000000" w:rsidR="00000000" w:rsidRPr="00000000">
              <w:rPr>
                <w:rtl w:val="0"/>
              </w:rPr>
            </w:r>
          </w:p>
        </w:tc>
        <w:tc>
          <w:tcPr>
            <w:gridSpan w:val="2"/>
            <w:tcBorders>
              <w:top w:color="fbd5b5" w:space="0" w:sz="8"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C3">
            <w:pPr>
              <w:rPr>
                <w:rFonts w:ascii="Cambria" w:cs="Cambria" w:eastAsia="Cambria" w:hAnsi="Cambria"/>
                <w:sz w:val="16"/>
                <w:szCs w:val="16"/>
              </w:rPr>
            </w:pPr>
            <w:r w:rsidDel="00000000" w:rsidR="00000000" w:rsidRPr="00000000">
              <w:rPr>
                <w:rtl w:val="0"/>
              </w:rPr>
            </w:r>
          </w:p>
        </w:tc>
        <w:tc>
          <w:tcPr>
            <w:gridSpan w:val="2"/>
            <w:tcBorders>
              <w:left w:color="fbd5b5" w:space="0" w:sz="4" w:val="single"/>
              <w:right w:color="fbd5b5" w:space="0" w:sz="4" w:val="single"/>
            </w:tcBorders>
            <w:shd w:fill="ffffff" w:val="clear"/>
            <w:vAlign w:val="center"/>
          </w:tcPr>
          <w:p w:rsidR="00000000" w:rsidDel="00000000" w:rsidP="00000000" w:rsidRDefault="00000000" w:rsidRPr="00000000" w14:paraId="000003C5">
            <w:pPr>
              <w:rPr>
                <w:rFonts w:ascii="Cambria" w:cs="Cambria" w:eastAsia="Cambria" w:hAnsi="Cambria"/>
                <w:sz w:val="16"/>
                <w:szCs w:val="16"/>
              </w:rPr>
            </w:pPr>
            <w:r w:rsidDel="00000000" w:rsidR="00000000" w:rsidRPr="00000000">
              <w:rPr>
                <w:rtl w:val="0"/>
              </w:rPr>
            </w:r>
          </w:p>
        </w:tc>
        <w:tc>
          <w:tcPr>
            <w:gridSpan w:val="2"/>
            <w:tcBorders>
              <w:top w:color="fbd5b5" w:space="0" w:sz="8"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C7">
            <w:pPr>
              <w:rPr>
                <w:rFonts w:ascii="Cambria" w:cs="Cambria" w:eastAsia="Cambria" w:hAnsi="Cambria"/>
                <w:sz w:val="16"/>
                <w:szCs w:val="16"/>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3C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227" w:right="0" w:hanging="227"/>
              <w:jc w:val="both"/>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High risk</w:t>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CA">
            <w:pPr>
              <w:ind w:right="1088"/>
              <w:rPr>
                <w:rFonts w:ascii="Cambria" w:cs="Cambria" w:eastAsia="Cambria" w:hAnsi="Cambria"/>
                <w:sz w:val="16"/>
                <w:szCs w:val="16"/>
              </w:rPr>
            </w:pPr>
            <w:r w:rsidDel="00000000" w:rsidR="00000000" w:rsidRPr="00000000">
              <w:rPr>
                <w:rtl w:val="0"/>
              </w:rPr>
            </w:r>
          </w:p>
        </w:tc>
        <w:tc>
          <w:tcPr>
            <w:gridSpan w:val="2"/>
            <w:tcBorders>
              <w:left w:color="fbd5b5" w:space="0" w:sz="4" w:val="single"/>
              <w:right w:color="fbd5b5" w:space="0" w:sz="4" w:val="single"/>
            </w:tcBorders>
            <w:shd w:fill="ffffff" w:val="clear"/>
            <w:vAlign w:val="center"/>
          </w:tcPr>
          <w:p w:rsidR="00000000" w:rsidDel="00000000" w:rsidP="00000000" w:rsidRDefault="00000000" w:rsidRPr="00000000" w14:paraId="000003CC">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CE">
            <w:pPr>
              <w:rPr>
                <w:rFonts w:ascii="Cambria" w:cs="Cambria" w:eastAsia="Cambria" w:hAnsi="Cambria"/>
                <w:sz w:val="16"/>
                <w:szCs w:val="16"/>
              </w:rPr>
            </w:pPr>
            <w:r w:rsidDel="00000000" w:rsidR="00000000" w:rsidRPr="00000000">
              <w:rPr>
                <w:rtl w:val="0"/>
              </w:rPr>
            </w:r>
          </w:p>
        </w:tc>
        <w:tc>
          <w:tcPr>
            <w:gridSpan w:val="2"/>
            <w:tcBorders>
              <w:left w:color="fbd5b5" w:space="0" w:sz="4" w:val="single"/>
              <w:right w:color="fbd5b5" w:space="0" w:sz="4" w:val="single"/>
            </w:tcBorders>
            <w:shd w:fill="ffffff" w:val="clear"/>
            <w:vAlign w:val="center"/>
          </w:tcPr>
          <w:p w:rsidR="00000000" w:rsidDel="00000000" w:rsidP="00000000" w:rsidRDefault="00000000" w:rsidRPr="00000000" w14:paraId="000003D0">
            <w:pPr>
              <w:rPr>
                <w:rFonts w:ascii="Cambria" w:cs="Cambria" w:eastAsia="Cambria" w:hAnsi="Cambria"/>
                <w:sz w:val="16"/>
                <w:szCs w:val="16"/>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D2">
            <w:pPr>
              <w:rPr>
                <w:rFonts w:ascii="Cambria" w:cs="Cambria" w:eastAsia="Cambria" w:hAnsi="Cambria"/>
                <w:sz w:val="16"/>
                <w:szCs w:val="16"/>
              </w:rPr>
            </w:pPr>
            <w:r w:rsidDel="00000000" w:rsidR="00000000" w:rsidRPr="00000000">
              <w:rPr>
                <w:rtl w:val="0"/>
              </w:rPr>
            </w:r>
          </w:p>
        </w:tc>
      </w:tr>
    </w:tbl>
    <w:p w:rsidR="00000000" w:rsidDel="00000000" w:rsidP="00000000" w:rsidRDefault="00000000" w:rsidRPr="00000000" w14:paraId="000003D4">
      <w:pPr>
        <w:jc w:val="both"/>
        <w:rPr>
          <w:rFonts w:ascii="Cambria" w:cs="Cambria" w:eastAsia="Cambria" w:hAnsi="Cambria"/>
          <w:color w:val="595959"/>
        </w:rPr>
      </w:pPr>
      <w:r w:rsidDel="00000000" w:rsidR="00000000" w:rsidRPr="00000000">
        <w:rPr>
          <w:rtl w:val="0"/>
        </w:rPr>
      </w:r>
    </w:p>
    <w:p w:rsidR="00000000" w:rsidDel="00000000" w:rsidP="00000000" w:rsidRDefault="00000000" w:rsidRPr="00000000" w14:paraId="000003D5">
      <w:pPr>
        <w:jc w:val="both"/>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3D6">
      <w:pPr>
        <w:jc w:val="both"/>
        <w:rPr>
          <w:rFonts w:ascii="Cambria" w:cs="Cambria" w:eastAsia="Cambria" w:hAnsi="Cambria"/>
          <w:i w:val="1"/>
          <w:i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7">
      <w:pPr>
        <w:jc w:val="both"/>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3D8">
      <w:pPr>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By submitting this SEC Form 39-Registrar-AR, registrar and the executing official represent that all the information contained herein are true, correct and complete.</w:t>
      </w:r>
    </w:p>
    <w:p w:rsidR="00000000" w:rsidDel="00000000" w:rsidP="00000000" w:rsidRDefault="00000000" w:rsidRPr="00000000" w14:paraId="000003D9">
      <w:pPr>
        <w:jc w:val="both"/>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3DA">
      <w:pPr>
        <w:jc w:val="both"/>
        <w:rPr>
          <w:rFonts w:ascii="Cambria" w:cs="Cambria" w:eastAsia="Cambria" w:hAnsi="Cambria"/>
          <w:i w:val="1"/>
          <w:iCs w:val="1"/>
        </w:rPr>
      </w:pPr>
      <w:r w:rsidDel="00000000" w:rsidR="00000000" w:rsidRPr="00000000">
        <w:rPr>
          <w:rtl w:val="0"/>
        </w:rPr>
      </w:r>
    </w:p>
    <w:tbl>
      <w:tblPr>
        <w:tblStyle w:val="Table13"/>
        <w:tblW w:w="6720.0" w:type="dxa"/>
        <w:jc w:val="left"/>
        <w:tblInd w:w="-5.0" w:type="dxa"/>
        <w:tblLayout w:type="fixed"/>
        <w:tblLook w:val="0600"/>
      </w:tblPr>
      <w:tblGrid>
        <w:gridCol w:w="1365"/>
        <w:gridCol w:w="2040"/>
        <w:gridCol w:w="285"/>
        <w:gridCol w:w="1155"/>
        <w:gridCol w:w="270"/>
        <w:gridCol w:w="1500"/>
        <w:gridCol w:w="105"/>
        <w:tblGridChange w:id="0">
          <w:tblGrid>
            <w:gridCol w:w="1365"/>
            <w:gridCol w:w="2040"/>
            <w:gridCol w:w="285"/>
            <w:gridCol w:w="1155"/>
            <w:gridCol w:w="270"/>
            <w:gridCol w:w="1500"/>
            <w:gridCol w:w="105"/>
          </w:tblGrid>
        </w:tblGridChange>
      </w:tblGrid>
      <w:tr>
        <w:trPr>
          <w:cantSplit w:val="0"/>
          <w:trHeight w:val="360" w:hRule="atLeast"/>
          <w:tblHeader w:val="0"/>
        </w:trPr>
        <w:tc>
          <w:tcPr>
            <w:vMerge w:val="restart"/>
            <w:tcBorders>
              <w:right w:color="fbd5b5" w:space="0" w:sz="4" w:val="single"/>
            </w:tcBorders>
            <w:vAlign w:val="center"/>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60" w:hRule="atLeast"/>
          <w:tblHeader w:val="0"/>
        </w:trPr>
        <w:tc>
          <w:tcPr>
            <w:vMerge w:val="continue"/>
          </w:tcPr>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fbd5b5" w:space="0" w:sz="4" w:val="single"/>
              <w:bottom w:color="fbd5b5" w:space="0" w:sz="4" w:val="single"/>
            </w:tcBorders>
            <w:shd w:fill="ffffff" w:val="clear"/>
          </w:tcPr>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1"/>
                <w:iCs w:val="1"/>
                <w:smallCaps w:val="0"/>
                <w:strike w:val="0"/>
                <w:color w:val="808080"/>
                <w:sz w:val="14"/>
                <w:szCs w:val="14"/>
                <w:u w:val="none"/>
                <w:shd w:fill="auto" w:val="clear"/>
                <w:vertAlign w:val="baseline"/>
              </w:rPr>
            </w:pPr>
            <w:r w:rsidDel="00000000" w:rsidR="00000000" w:rsidRPr="00000000">
              <w:rPr>
                <w:rFonts w:ascii="Cambria" w:cs="Cambria" w:eastAsia="Cambria" w:hAnsi="Cambria"/>
                <w:b w:val="0"/>
                <w:bCs w:val="0"/>
                <w:i w:val="1"/>
                <w:iCs w:val="1"/>
                <w:smallCaps w:val="0"/>
                <w:strike w:val="0"/>
                <w:color w:val="808080"/>
                <w:sz w:val="14"/>
                <w:szCs w:val="14"/>
                <w:u w:val="none"/>
                <w:shd w:fill="auto" w:val="clear"/>
                <w:vertAlign w:val="baseline"/>
                <w:rtl w:val="0"/>
              </w:rPr>
              <w:t xml:space="preserve">Name of Compliance Officer</w:t>
            </w:r>
          </w:p>
        </w:tc>
      </w:tr>
      <w:tr>
        <w:trPr>
          <w:cantSplit w:val="0"/>
          <w:trHeight w:val="360" w:hRule="atLeast"/>
          <w:tblHeader w:val="0"/>
        </w:trPr>
        <w:tc>
          <w:tcPr>
            <w:vMerge w:val="continue"/>
            <w:tcBorders>
              <w:right w:color="fbd5b5" w:space="0" w:sz="4" w:val="single"/>
            </w:tcBorders>
          </w:tcPr>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60" w:hRule="atLeast"/>
          <w:tblHeader w:val="0"/>
        </w:trPr>
        <w:tc>
          <w:tcPr>
            <w:vMerge w:val="continue"/>
            <w:tcBorders>
              <w:right w:color="000000" w:space="0" w:sz="0" w:val="nil"/>
            </w:tcBorders>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6"/>
            <w:tcBorders>
              <w:top w:color="fbd5b5" w:space="0" w:sz="4" w:val="single"/>
              <w:left w:color="000000" w:space="0" w:sz="0" w:val="nil"/>
            </w:tcBorders>
          </w:tcPr>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center"/>
              <w:rPr>
                <w:rFonts w:ascii="Cambria" w:cs="Cambria" w:eastAsia="Cambria" w:hAnsi="Cambria"/>
                <w:b w:val="0"/>
                <w:bCs w:val="0"/>
                <w:i w:val="1"/>
                <w:iCs w:val="1"/>
                <w:smallCaps w:val="0"/>
                <w:strike w:val="0"/>
                <w:color w:val="808080"/>
                <w:sz w:val="14"/>
                <w:szCs w:val="14"/>
                <w:u w:val="none"/>
                <w:shd w:fill="auto" w:val="clear"/>
                <w:vertAlign w:val="baseline"/>
              </w:rPr>
            </w:pPr>
            <w:r w:rsidDel="00000000" w:rsidR="00000000" w:rsidRPr="00000000">
              <w:rPr>
                <w:rFonts w:ascii="Cambria" w:cs="Cambria" w:eastAsia="Cambria" w:hAnsi="Cambria"/>
                <w:i w:val="1"/>
                <w:iCs w:val="1"/>
                <w:color w:val="808080"/>
                <w:sz w:val="14"/>
                <w:szCs w:val="14"/>
                <w:rtl w:val="0"/>
              </w:rPr>
              <w:t xml:space="preserve">Signature </w:t>
            </w:r>
            <w:r w:rsidDel="00000000" w:rsidR="00000000" w:rsidRPr="00000000">
              <w:rPr>
                <w:rFonts w:ascii="Cambria" w:cs="Cambria" w:eastAsia="Cambria" w:hAnsi="Cambria"/>
                <w:b w:val="0"/>
                <w:bCs w:val="0"/>
                <w:i w:val="1"/>
                <w:iCs w:val="1"/>
                <w:smallCaps w:val="0"/>
                <w:strike w:val="0"/>
                <w:color w:val="808080"/>
                <w:sz w:val="14"/>
                <w:szCs w:val="14"/>
                <w:u w:val="none"/>
                <w:shd w:fill="auto" w:val="clear"/>
                <w:vertAlign w:val="baseline"/>
                <w:rtl w:val="0"/>
              </w:rPr>
              <w:t xml:space="preserve">of the Compliance Officer</w:t>
            </w:r>
          </w:p>
        </w:tc>
      </w:tr>
      <w:tr>
        <w:trPr>
          <w:cantSplit w:val="0"/>
          <w:trHeight w:val="207.05078125000455" w:hRule="atLeast"/>
          <w:tblHeader w:val="0"/>
        </w:trPr>
        <w:tc>
          <w:tcPr>
            <w:tcBorders>
              <w:right w:color="fbd5b5" w:space="0" w:sz="4" w:val="single"/>
            </w:tcBorders>
            <w:vAlign w:val="bottom"/>
          </w:tcPr>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Cambria" w:cs="Cambria" w:eastAsia="Cambria" w:hAnsi="Cambria"/>
                <w:b w:val="0"/>
                <w:bCs w:val="0"/>
                <w:i w:val="0"/>
                <w:iCs w:val="0"/>
                <w:smallCaps w:val="0"/>
                <w:strike w:val="0"/>
                <w:color w:val="000000"/>
                <w:sz w:val="14"/>
                <w:szCs w:val="1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4"/>
                <w:szCs w:val="14"/>
                <w:u w:val="none"/>
                <w:shd w:fill="auto" w:val="clear"/>
                <w:vertAlign w:val="baseline"/>
                <w:rtl w:val="0"/>
              </w:rPr>
              <w:t xml:space="preserve">Date of Signature:</w:t>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fbd5b5" w:space="0" w:sz="4" w:val="single"/>
              <w:right w:color="fbd5b5" w:space="0" w:sz="4" w:val="single"/>
            </w:tcBorders>
            <w:vAlign w:val="center"/>
          </w:tcPr>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vAlign w:val="center"/>
          </w:tcPr>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fbd5b5" w:space="0" w:sz="4" w:val="single"/>
              <w:right w:color="fbd5b5" w:space="0" w:sz="4" w:val="single"/>
            </w:tcBorders>
            <w:vAlign w:val="center"/>
          </w:tcPr>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left"/>
              <w:rPr>
                <w:rFonts w:ascii="Cambria" w:cs="Cambria" w:eastAsia="Cambria" w:hAnsi="Cambria"/>
                <w:b w:val="0"/>
                <w:bCs w:val="0"/>
                <w:i w:val="1"/>
                <w:iCs w:val="1"/>
                <w:smallCaps w:val="0"/>
                <w:strike w:val="0"/>
                <w:color w:val="000000"/>
                <w:sz w:val="18"/>
                <w:szCs w:val="18"/>
                <w:u w:val="none"/>
                <w:shd w:fill="auto" w:val="clear"/>
                <w:vertAlign w:val="baseline"/>
              </w:rPr>
            </w:pPr>
            <w:r w:rsidDel="00000000" w:rsidR="00000000" w:rsidRPr="00000000">
              <w:rPr>
                <w:rtl w:val="0"/>
              </w:rPr>
            </w:r>
          </w:p>
        </w:tc>
        <w:tc>
          <w:tcPr>
            <w:tcBorders>
              <w:top w:color="fbd5b5" w:space="0" w:sz="4" w:val="single"/>
            </w:tcBorders>
          </w:tcPr>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center"/>
              <w:rPr>
                <w:rFonts w:ascii="Cambria" w:cs="Cambria" w:eastAsia="Cambria" w:hAnsi="Cambria"/>
                <w:b w:val="0"/>
                <w:bCs w:val="0"/>
                <w:i w:val="1"/>
                <w:iCs w:val="1"/>
                <w:smallCaps w:val="0"/>
                <w:strike w:val="0"/>
                <w:color w:val="808080"/>
                <w:sz w:val="14"/>
                <w:szCs w:val="14"/>
                <w:u w:val="none"/>
                <w:shd w:fill="auto" w:val="clear"/>
                <w:vertAlign w:val="baseline"/>
              </w:rPr>
            </w:pPr>
            <w:r w:rsidDel="00000000" w:rsidR="00000000" w:rsidRPr="00000000">
              <w:rPr>
                <w:rFonts w:ascii="Cambria" w:cs="Cambria" w:eastAsia="Cambria" w:hAnsi="Cambria"/>
                <w:b w:val="0"/>
                <w:bCs w:val="0"/>
                <w:i w:val="1"/>
                <w:iCs w:val="1"/>
                <w:smallCaps w:val="0"/>
                <w:strike w:val="0"/>
                <w:color w:val="808080"/>
                <w:sz w:val="14"/>
                <w:szCs w:val="14"/>
                <w:u w:val="none"/>
                <w:shd w:fill="auto" w:val="clear"/>
                <w:vertAlign w:val="baseline"/>
                <w:rtl w:val="0"/>
              </w:rPr>
              <w:t xml:space="preserve">Month</w:t>
            </w:r>
          </w:p>
        </w:tc>
        <w:tc>
          <w:tcPr/>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center"/>
              <w:rPr>
                <w:rFonts w:ascii="Cambria" w:cs="Cambria" w:eastAsia="Cambria" w:hAnsi="Cambria"/>
                <w:b w:val="0"/>
                <w:bCs w:val="0"/>
                <w:i w:val="1"/>
                <w:iCs w:val="1"/>
                <w:smallCaps w:val="0"/>
                <w:strike w:val="0"/>
                <w:color w:val="808080"/>
                <w:sz w:val="14"/>
                <w:szCs w:val="14"/>
                <w:u w:val="none"/>
                <w:shd w:fill="auto" w:val="clear"/>
                <w:vertAlign w:val="baseline"/>
              </w:rPr>
            </w:pPr>
            <w:r w:rsidDel="00000000" w:rsidR="00000000" w:rsidRPr="00000000">
              <w:rPr>
                <w:rtl w:val="0"/>
              </w:rPr>
            </w:r>
          </w:p>
        </w:tc>
        <w:tc>
          <w:tcPr>
            <w:tcBorders>
              <w:top w:color="fbd5b5" w:space="0" w:sz="4" w:val="single"/>
            </w:tcBorders>
          </w:tcPr>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center"/>
              <w:rPr>
                <w:rFonts w:ascii="Cambria" w:cs="Cambria" w:eastAsia="Cambria" w:hAnsi="Cambria"/>
                <w:b w:val="0"/>
                <w:bCs w:val="0"/>
                <w:i w:val="1"/>
                <w:iCs w:val="1"/>
                <w:smallCaps w:val="0"/>
                <w:strike w:val="0"/>
                <w:color w:val="808080"/>
                <w:sz w:val="14"/>
                <w:szCs w:val="14"/>
                <w:u w:val="none"/>
                <w:shd w:fill="auto" w:val="clear"/>
                <w:vertAlign w:val="baseline"/>
              </w:rPr>
            </w:pPr>
            <w:r w:rsidDel="00000000" w:rsidR="00000000" w:rsidRPr="00000000">
              <w:rPr>
                <w:rFonts w:ascii="Cambria" w:cs="Cambria" w:eastAsia="Cambria" w:hAnsi="Cambria"/>
                <w:b w:val="0"/>
                <w:bCs w:val="0"/>
                <w:i w:val="1"/>
                <w:iCs w:val="1"/>
                <w:smallCaps w:val="0"/>
                <w:strike w:val="0"/>
                <w:color w:val="808080"/>
                <w:sz w:val="14"/>
                <w:szCs w:val="14"/>
                <w:u w:val="none"/>
                <w:shd w:fill="auto" w:val="clear"/>
                <w:vertAlign w:val="baseline"/>
                <w:rtl w:val="0"/>
              </w:rPr>
              <w:t xml:space="preserve">Day</w:t>
            </w:r>
          </w:p>
        </w:tc>
        <w:tc>
          <w:tcPr/>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left"/>
              <w:rPr>
                <w:rFonts w:ascii="Cambria" w:cs="Cambria" w:eastAsia="Cambria" w:hAnsi="Cambria"/>
                <w:b w:val="0"/>
                <w:bCs w:val="0"/>
                <w:i w:val="1"/>
                <w:iCs w:val="1"/>
                <w:smallCaps w:val="0"/>
                <w:strike w:val="0"/>
                <w:color w:val="808080"/>
                <w:sz w:val="14"/>
                <w:szCs w:val="14"/>
                <w:u w:val="none"/>
                <w:shd w:fill="auto" w:val="clear"/>
                <w:vertAlign w:val="baseline"/>
              </w:rPr>
            </w:pPr>
            <w:r w:rsidDel="00000000" w:rsidR="00000000" w:rsidRPr="00000000">
              <w:rPr>
                <w:rtl w:val="0"/>
              </w:rPr>
            </w:r>
          </w:p>
        </w:tc>
        <w:tc>
          <w:tcPr>
            <w:tcBorders>
              <w:top w:color="fbd5b5" w:space="0" w:sz="4" w:val="single"/>
            </w:tcBorders>
          </w:tcPr>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center"/>
              <w:rPr>
                <w:rFonts w:ascii="Cambria" w:cs="Cambria" w:eastAsia="Cambria" w:hAnsi="Cambria"/>
                <w:b w:val="0"/>
                <w:bCs w:val="0"/>
                <w:i w:val="1"/>
                <w:iCs w:val="1"/>
                <w:smallCaps w:val="0"/>
                <w:strike w:val="0"/>
                <w:color w:val="808080"/>
                <w:sz w:val="14"/>
                <w:szCs w:val="14"/>
                <w:u w:val="none"/>
                <w:shd w:fill="auto" w:val="clear"/>
                <w:vertAlign w:val="baseline"/>
              </w:rPr>
            </w:pPr>
            <w:r w:rsidDel="00000000" w:rsidR="00000000" w:rsidRPr="00000000">
              <w:rPr>
                <w:rFonts w:ascii="Cambria" w:cs="Cambria" w:eastAsia="Cambria" w:hAnsi="Cambria"/>
                <w:b w:val="0"/>
                <w:bCs w:val="0"/>
                <w:i w:val="1"/>
                <w:iCs w:val="1"/>
                <w:smallCaps w:val="0"/>
                <w:strike w:val="0"/>
                <w:color w:val="808080"/>
                <w:sz w:val="14"/>
                <w:szCs w:val="14"/>
                <w:u w:val="none"/>
                <w:shd w:fill="auto" w:val="clear"/>
                <w:vertAlign w:val="baseline"/>
                <w:rtl w:val="0"/>
              </w:rPr>
              <w:t xml:space="preserve">Year</w:t>
            </w:r>
          </w:p>
        </w:tc>
      </w:tr>
    </w:tbl>
    <w:p w:rsidR="00000000" w:rsidDel="00000000" w:rsidP="00000000" w:rsidRDefault="00000000" w:rsidRPr="00000000" w14:paraId="00000403">
      <w:pPr>
        <w:rPr>
          <w:rFonts w:ascii="Cambria" w:cs="Cambria" w:eastAsia="Cambria" w:hAnsi="Cambria"/>
        </w:rPr>
      </w:pP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1137.6000000000001" w:top="1440" w:left="1137.6000000000001" w:right="1137.6000000000001" w:header="397" w:footer="51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6">
    <w:pPr>
      <w:pBdr>
        <w:top w:space="0" w:sz="0" w:val="nil"/>
        <w:left w:space="0" w:sz="0" w:val="nil"/>
        <w:bottom w:space="0" w:sz="0" w:val="nil"/>
        <w:right w:space="0" w:sz="0" w:val="nil"/>
        <w:between w:space="0" w:sz="0" w:val="nil"/>
      </w:pBdr>
      <w:tabs>
        <w:tab w:val="center" w:leader="none" w:pos="4680"/>
        <w:tab w:val="right" w:leader="none" w:pos="9360"/>
      </w:tabs>
      <w:rPr>
        <w:i w:val="1"/>
        <w:iCs w:val="1"/>
        <w:color w:val="000000"/>
        <w:sz w:val="16"/>
        <w:szCs w:val="16"/>
      </w:rPr>
    </w:pPr>
    <w:r w:rsidDel="00000000" w:rsidR="00000000" w:rsidRPr="00000000">
      <w:rPr>
        <w:i w:val="1"/>
        <w:iCs w:val="1"/>
        <w:color w:val="000000"/>
        <w:sz w:val="16"/>
        <w:szCs w:val="16"/>
        <w:rtl w:val="0"/>
      </w:rPr>
      <w:t xml:space="preserve">SEC Form 39-Registrar-AR</w:t>
    </w:r>
  </w:p>
  <w:p w:rsidR="00000000" w:rsidDel="00000000" w:rsidP="00000000" w:rsidRDefault="00000000" w:rsidRPr="00000000" w14:paraId="00000407">
    <w:pPr>
      <w:pBdr>
        <w:top w:space="0" w:sz="0" w:val="nil"/>
        <w:left w:space="0" w:sz="0" w:val="nil"/>
        <w:bottom w:space="0" w:sz="0" w:val="nil"/>
        <w:right w:space="0" w:sz="0" w:val="nil"/>
        <w:between w:space="0" w:sz="0" w:val="nil"/>
      </w:pBdr>
      <w:tabs>
        <w:tab w:val="center" w:leader="none" w:pos="4680"/>
        <w:tab w:val="right" w:leader="none" w:pos="9360"/>
      </w:tabs>
      <w:rPr>
        <w:i w:val="1"/>
        <w:iCs w:val="1"/>
        <w:color w:val="0000ff"/>
        <w:sz w:val="16"/>
        <w:szCs w:val="16"/>
      </w:rPr>
    </w:pPr>
    <w:r w:rsidDel="00000000" w:rsidR="00000000" w:rsidRPr="00000000">
      <w:rPr>
        <w:i w:val="1"/>
        <w:iCs w:val="1"/>
        <w:color w:val="0000ff"/>
        <w:sz w:val="16"/>
        <w:szCs w:val="16"/>
        <w:rtl w:val="0"/>
      </w:rPr>
      <w:t xml:space="preserve">As of 13 May 2026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8">
    <w:pPr>
      <w:pBdr>
        <w:top w:space="0" w:sz="0" w:val="nil"/>
        <w:left w:space="0" w:sz="0" w:val="nil"/>
        <w:bottom w:space="0" w:sz="0" w:val="nil"/>
        <w:right w:space="0" w:sz="0" w:val="nil"/>
        <w:between w:space="0" w:sz="0" w:val="nil"/>
      </w:pBdr>
      <w:tabs>
        <w:tab w:val="center" w:leader="none" w:pos="4680"/>
        <w:tab w:val="right" w:leader="none" w:pos="9360"/>
      </w:tabs>
      <w:rPr>
        <w:i w:val="1"/>
        <w:iCs w:val="1"/>
        <w:color w:val="000000"/>
        <w:sz w:val="16"/>
        <w:szCs w:val="16"/>
      </w:rPr>
    </w:pPr>
    <w:r w:rsidDel="00000000" w:rsidR="00000000" w:rsidRPr="00000000">
      <w:rPr>
        <w:i w:val="1"/>
        <w:iCs w:val="1"/>
        <w:color w:val="000000"/>
        <w:sz w:val="16"/>
        <w:szCs w:val="16"/>
        <w:rtl w:val="0"/>
      </w:rPr>
      <w:t xml:space="preserve">SEC Form 39-Registrar-AR</w:t>
    </w:r>
  </w:p>
  <w:p w:rsidR="00000000" w:rsidDel="00000000" w:rsidP="00000000" w:rsidRDefault="00000000" w:rsidRPr="00000000" w14:paraId="00000409">
    <w:pPr>
      <w:pBdr>
        <w:top w:space="0" w:sz="0" w:val="nil"/>
        <w:left w:space="0" w:sz="0" w:val="nil"/>
        <w:bottom w:space="0" w:sz="0" w:val="nil"/>
        <w:right w:space="0" w:sz="0" w:val="nil"/>
        <w:between w:space="0" w:sz="0" w:val="nil"/>
      </w:pBdr>
      <w:tabs>
        <w:tab w:val="center" w:leader="none" w:pos="4680"/>
        <w:tab w:val="right" w:leader="none" w:pos="9360"/>
      </w:tabs>
      <w:rPr>
        <w:i w:val="1"/>
        <w:iCs w:val="1"/>
        <w:color w:val="0000ff"/>
        <w:sz w:val="16"/>
        <w:szCs w:val="16"/>
      </w:rPr>
    </w:pPr>
    <w:r w:rsidDel="00000000" w:rsidR="00000000" w:rsidRPr="00000000">
      <w:rPr>
        <w:i w:val="1"/>
        <w:iCs w:val="1"/>
        <w:color w:val="0000ff"/>
        <w:sz w:val="16"/>
        <w:szCs w:val="16"/>
        <w:rtl w:val="0"/>
      </w:rPr>
      <w:t xml:space="preserve">As of 13 May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4">
    <w:pPr>
      <w:jc w:val="right"/>
      <w:rPr>
        <w:color w:val="000000"/>
        <w:sz w:val="22"/>
        <w:szCs w:val="22"/>
      </w:rPr>
    </w:pPr>
    <w:r w:rsidDel="00000000" w:rsidR="00000000" w:rsidRPr="00000000">
      <w:rPr>
        <w:rFonts w:ascii="Cambria" w:cs="Cambria" w:eastAsia="Cambria" w:hAnsi="Cambria"/>
        <w:b w:val="1"/>
        <w:bCs w:val="1"/>
        <w:i w:val="1"/>
        <w:iCs w:val="1"/>
        <w:rtl w:val="0"/>
      </w:rPr>
      <w:tab/>
      <w:tab/>
      <w:tab/>
      <w:tab/>
    </w:r>
    <w:r w:rsidDel="00000000" w:rsidR="00000000" w:rsidRPr="00000000">
      <w:rPr>
        <w:rtl w:val="0"/>
      </w:rPr>
      <w:t xml:space="preserve">Page</w:t>
    </w:r>
    <w:r w:rsidDel="00000000" w:rsidR="00000000" w:rsidRPr="00000000">
      <w:rPr>
        <w:b w:val="1"/>
        <w:bCs w:val="1"/>
        <w:rtl w:val="0"/>
      </w:rPr>
      <w:t xml:space="preserve"> </w:t>
    </w:r>
    <w:r w:rsidDel="00000000" w:rsidR="00000000" w:rsidRPr="00000000">
      <w:rPr>
        <w:b w:val="1"/>
        <w:bCs w:val="1"/>
      </w:rPr>
      <w:fldChar w:fldCharType="begin"/>
      <w:instrText xml:space="preserve">PAGE</w:instrText>
      <w:fldChar w:fldCharType="separate"/>
      <w:fldChar w:fldCharType="end"/>
    </w:r>
    <w:r w:rsidDel="00000000" w:rsidR="00000000" w:rsidRPr="00000000">
      <w:rPr>
        <w:b w:val="1"/>
        <w:bCs w:val="1"/>
        <w:rtl w:val="0"/>
      </w:rPr>
      <w:t xml:space="preserve"> </w:t>
    </w:r>
    <w:r w:rsidDel="00000000" w:rsidR="00000000" w:rsidRPr="00000000">
      <w:rPr>
        <w:rtl w:val="0"/>
      </w:rPr>
      <w:t xml:space="preserve">of</w:t>
    </w:r>
    <w:r w:rsidDel="00000000" w:rsidR="00000000" w:rsidRPr="00000000">
      <w:rPr>
        <w:b w:val="1"/>
        <w:bCs w:val="1"/>
        <w:rtl w:val="0"/>
      </w:rPr>
      <w:t xml:space="preserve"> </w:t>
    </w:r>
    <w:r w:rsidDel="00000000" w:rsidR="00000000" w:rsidRPr="00000000">
      <w:rPr>
        <w:b w:val="1"/>
        <w:bCs w:val="1"/>
      </w:rPr>
      <w:fldChar w:fldCharType="begin"/>
      <w:instrText xml:space="preserve">NUMPAGES</w:instrText>
      <w:fldChar w:fldCharType="separate"/>
      <w:fldChar w:fldCharType="end"/>
    </w:r>
    <w:r w:rsidDel="00000000" w:rsidR="00000000" w:rsidRPr="00000000">
      <w:rPr>
        <w:b w:val="1"/>
        <w:bCs w:val="1"/>
        <w:i w:val="1"/>
        <w:iCs w:val="1"/>
        <w:color w:val="000000"/>
        <w:sz w:val="22"/>
        <w:szCs w:val="22"/>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Pr>
      <w:drawing>
        <wp:anchor allowOverlap="1" behindDoc="0" distB="0" distT="0" distL="114300" distR="114300" hidden="0" layoutInCell="1" locked="0" relativeHeight="0" simplePos="0">
          <wp:simplePos x="0" y="0"/>
          <wp:positionH relativeFrom="page">
            <wp:posOffset>6808545</wp:posOffset>
          </wp:positionH>
          <wp:positionV relativeFrom="page">
            <wp:posOffset>184407</wp:posOffset>
          </wp:positionV>
          <wp:extent cx="628650" cy="661307"/>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1"/>
                  <a:srcRect b="21500" l="17391" r="15652" t="11055"/>
                  <a:stretch>
                    <a:fillRect/>
                  </a:stretch>
                </pic:blipFill>
                <pic:spPr>
                  <a:xfrm>
                    <a:off x="0" y="0"/>
                    <a:ext cx="628650" cy="661307"/>
                  </a:xfrm>
                  <a:prstGeom prst="rect"/>
                  <a:ln/>
                </pic:spPr>
              </pic:pic>
            </a:graphicData>
          </a:graphic>
        </wp:anchor>
      </w:drawing>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Pr>
      <w:drawing>
        <wp:inline distB="0" distT="0" distL="0" distR="0">
          <wp:extent cx="1143000" cy="838200"/>
          <wp:effectExtent b="0" l="0" r="0" t="0"/>
          <wp:docPr id="2" name="image1.jpg"/>
          <a:graphic>
            <a:graphicData uri="http://schemas.openxmlformats.org/drawingml/2006/picture">
              <pic:pic>
                <pic:nvPicPr>
                  <pic:cNvPr id="0" name="image1.jpg"/>
                  <pic:cNvPicPr preferRelativeResize="0"/>
                </pic:nvPicPr>
                <pic:blipFill>
                  <a:blip r:embed="rId2"/>
                  <a:srcRect b="0" l="7229" r="8434" t="0"/>
                  <a:stretch>
                    <a:fillRect/>
                  </a:stretch>
                </pic:blipFill>
                <pic:spPr>
                  <a:xfrm>
                    <a:off x="0" y="0"/>
                    <a:ext cx="1143000" cy="838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lowerLetter"/>
      <w:lvlText w:val="%1."/>
      <w:lvlJc w:val="left"/>
      <w:pPr>
        <w:ind w:left="227" w:hanging="227"/>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lowerLetter"/>
      <w:lvlText w:val="%1."/>
      <w:lvlJc w:val="left"/>
      <w:pPr>
        <w:ind w:left="227" w:hanging="227"/>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lowerLetter"/>
      <w:lvlText w:val="%1."/>
      <w:lvlJc w:val="left"/>
      <w:pPr>
        <w:ind w:left="227" w:hanging="227"/>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lowerLetter"/>
      <w:lvlText w:val="%1."/>
      <w:lvlJc w:val="left"/>
      <w:pPr>
        <w:ind w:left="227" w:hanging="227"/>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lowerLetter"/>
      <w:lvlText w:val="%1."/>
      <w:lvlJc w:val="left"/>
      <w:pPr>
        <w:ind w:left="227" w:hanging="227"/>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lowerLetter"/>
      <w:lvlText w:val="%1."/>
      <w:lvlJc w:val="left"/>
      <w:pPr>
        <w:ind w:left="227" w:hanging="227"/>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lowerLetter"/>
      <w:lvlText w:val="%1."/>
      <w:lvlJc w:val="left"/>
      <w:pPr>
        <w:ind w:left="227" w:hanging="227"/>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lowerLetter"/>
      <w:lvlText w:val="%1."/>
      <w:lvlJc w:val="left"/>
      <w:pPr>
        <w:ind w:left="227" w:hanging="227"/>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2">
    <w:lvl w:ilvl="0">
      <w:start w:val="1"/>
      <w:numFmt w:val="lowerLetter"/>
      <w:lvlText w:val="%1."/>
      <w:lvlJc w:val="left"/>
      <w:pPr>
        <w:ind w:left="227" w:hanging="227"/>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