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Cambria" w:cs="Cambria" w:eastAsia="Cambria" w:hAnsi="Cambria"/>
          <w:b w:val="1"/>
          <w:bCs w:val="1"/>
          <w:color w:val="004830"/>
          <w:sz w:val="28"/>
          <w:szCs w:val="28"/>
        </w:rPr>
      </w:pPr>
      <w:r w:rsidDel="00000000" w:rsidR="00000000" w:rsidRPr="00000000">
        <w:rPr>
          <w:rtl w:val="0"/>
        </w:rPr>
      </w:r>
    </w:p>
    <w:p w:rsidR="00000000" w:rsidDel="00000000" w:rsidP="00000000" w:rsidRDefault="00000000" w:rsidRPr="00000000" w14:paraId="00000002">
      <w:pPr>
        <w:jc w:val="center"/>
        <w:rPr>
          <w:rFonts w:ascii="Cambria" w:cs="Cambria" w:eastAsia="Cambria" w:hAnsi="Cambria"/>
          <w:b w:val="1"/>
          <w:bCs w:val="1"/>
          <w:color w:val="004830"/>
          <w:sz w:val="28"/>
          <w:szCs w:val="28"/>
        </w:rPr>
      </w:pPr>
      <w:r w:rsidDel="00000000" w:rsidR="00000000" w:rsidRPr="00000000">
        <w:rPr>
          <w:rFonts w:ascii="Cambria" w:cs="Cambria" w:eastAsia="Cambria" w:hAnsi="Cambria"/>
          <w:b w:val="1"/>
          <w:bCs w:val="1"/>
          <w:color w:val="004830"/>
          <w:sz w:val="28"/>
          <w:szCs w:val="28"/>
          <w:rtl w:val="0"/>
        </w:rPr>
        <w:t xml:space="preserve">ANNUAL REGISTRAR ATTESTATION ON </w:t>
      </w:r>
    </w:p>
    <w:p w:rsidR="00000000" w:rsidDel="00000000" w:rsidP="00000000" w:rsidRDefault="00000000" w:rsidRPr="00000000" w14:paraId="00000003">
      <w:pPr>
        <w:spacing w:after="240" w:lineRule="auto"/>
        <w:jc w:val="center"/>
        <w:rPr>
          <w:rFonts w:ascii="Cambria" w:cs="Cambria" w:eastAsia="Cambria" w:hAnsi="Cambria"/>
          <w:b w:val="1"/>
          <w:bCs w:val="1"/>
          <w:color w:val="004830"/>
          <w:sz w:val="28"/>
          <w:szCs w:val="28"/>
        </w:rPr>
      </w:pPr>
      <w:r w:rsidDel="00000000" w:rsidR="00000000" w:rsidRPr="00000000">
        <w:rPr>
          <w:rFonts w:ascii="Cambria" w:cs="Cambria" w:eastAsia="Cambria" w:hAnsi="Cambria"/>
          <w:b w:val="1"/>
          <w:bCs w:val="1"/>
          <w:color w:val="004830"/>
          <w:sz w:val="28"/>
          <w:szCs w:val="28"/>
          <w:rtl w:val="0"/>
        </w:rPr>
        <w:t xml:space="preserve">CONTINUED ELIGIBILITY OF QUALIFIED BUYERS</w:t>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720"/>
        </w:tabs>
        <w:ind w:left="1710" w:hanging="171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720"/>
        </w:tabs>
        <w:spacing w:line="360" w:lineRule="auto"/>
        <w:ind w:left="1710" w:hanging="171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w:t>
      </w:r>
      <w:r w:rsidDel="00000000" w:rsidR="00000000" w:rsidRPr="00000000">
        <w:rPr>
          <w:rFonts w:ascii="Cambria" w:cs="Cambria" w:eastAsia="Cambria" w:hAnsi="Cambria"/>
          <w:sz w:val="22"/>
          <w:szCs w:val="22"/>
          <w:u w:val="single"/>
          <w:rtl w:val="0"/>
        </w:rPr>
        <w:t xml:space="preserve">,</w:t>
      </w: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b w:val="1"/>
          <w:bCs w:val="1"/>
          <w:sz w:val="22"/>
          <w:szCs w:val="22"/>
          <w:u w:val="single"/>
          <w:rtl w:val="0"/>
        </w:rPr>
        <w:t xml:space="preserve">Name of Compliance Officer)</w:t>
      </w:r>
      <w:r w:rsidDel="00000000" w:rsidR="00000000" w:rsidRPr="00000000">
        <w:rPr>
          <w:rFonts w:ascii="Cambria" w:cs="Cambria" w:eastAsia="Cambria" w:hAnsi="Cambria"/>
          <w:b w:val="1"/>
          <w:bCs w:val="1"/>
          <w:sz w:val="22"/>
          <w:szCs w:val="22"/>
          <w:rtl w:val="0"/>
        </w:rPr>
        <w:t xml:space="preserve">______________________________________________________</w:t>
      </w:r>
      <w:r w:rsidDel="00000000" w:rsidR="00000000" w:rsidRPr="00000000">
        <w:rPr>
          <w:rFonts w:ascii="Cambria" w:cs="Cambria" w:eastAsia="Cambria" w:hAnsi="Cambria"/>
          <w:sz w:val="22"/>
          <w:szCs w:val="22"/>
          <w:rtl w:val="0"/>
        </w:rPr>
        <w:t xml:space="preserve">, as the Compliance Officer of</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0"/>
        </w:tabs>
        <w:spacing w:line="360" w:lineRule="auto"/>
        <w:jc w:val="both"/>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u w:val="single"/>
          <w:rtl w:val="0"/>
        </w:rPr>
        <w:t xml:space="preserve">(Name of Registrar)</w:t>
      </w:r>
      <w:r w:rsidDel="00000000" w:rsidR="00000000" w:rsidRPr="00000000">
        <w:rPr>
          <w:rFonts w:ascii="Cambria" w:cs="Cambria" w:eastAsia="Cambria" w:hAnsi="Cambria"/>
          <w:sz w:val="22"/>
          <w:szCs w:val="22"/>
          <w:u w:val="single"/>
          <w:rtl w:val="0"/>
        </w:rPr>
        <w:tab/>
        <w:tab/>
        <w:tab/>
        <w:tab/>
        <w:tab/>
        <w:tab/>
        <w:tab/>
        <w:tab/>
        <w:tab/>
        <w:t xml:space="preserve">          </w:t>
      </w:r>
      <w:r w:rsidDel="00000000" w:rsidR="00000000" w:rsidRPr="00000000">
        <w:rPr>
          <w:rFonts w:ascii="Cambria" w:cs="Cambria" w:eastAsia="Cambria" w:hAnsi="Cambria"/>
          <w:sz w:val="22"/>
          <w:szCs w:val="22"/>
          <w:rtl w:val="0"/>
        </w:rPr>
        <w:t xml:space="preserve">(“Registrar”), with SEC Registration No. </w:t>
      </w:r>
      <w:r w:rsidDel="00000000" w:rsidR="00000000" w:rsidRPr="00000000">
        <w:rPr>
          <w:rFonts w:ascii="Cambria" w:cs="Cambria" w:eastAsia="Cambria" w:hAnsi="Cambria"/>
          <w:b w:val="1"/>
          <w:bCs w:val="1"/>
          <w:sz w:val="22"/>
          <w:szCs w:val="22"/>
          <w:rtl w:val="0"/>
        </w:rPr>
        <w:t xml:space="preserve">________________________ </w:t>
      </w:r>
      <w:r w:rsidDel="00000000" w:rsidR="00000000" w:rsidRPr="00000000">
        <w:rPr>
          <w:rFonts w:ascii="Cambria" w:cs="Cambria" w:eastAsia="Cambria" w:hAnsi="Cambria"/>
          <w:sz w:val="22"/>
          <w:szCs w:val="22"/>
          <w:rtl w:val="0"/>
        </w:rPr>
        <w:t xml:space="preserve">and SEC secondary license as </w:t>
      </w:r>
      <w:r w:rsidDel="00000000" w:rsidR="00000000" w:rsidRPr="00000000">
        <w:rPr>
          <w:rFonts w:ascii="Cambria" w:cs="Cambria" w:eastAsia="Cambria" w:hAnsi="Cambria"/>
          <w:b w:val="1"/>
          <w:bCs w:val="1"/>
          <w:sz w:val="22"/>
          <w:szCs w:val="22"/>
          <w:rtl w:val="0"/>
        </w:rPr>
        <w:t xml:space="preserve">______________________ </w:t>
      </w:r>
      <w:r w:rsidDel="00000000" w:rsidR="00000000" w:rsidRPr="00000000">
        <w:rPr>
          <w:rFonts w:ascii="Cambria" w:cs="Cambria" w:eastAsia="Cambria" w:hAnsi="Cambria"/>
          <w:sz w:val="22"/>
          <w:szCs w:val="22"/>
          <w:rtl w:val="0"/>
        </w:rPr>
        <w:t xml:space="preserve">under License No. </w:t>
      </w:r>
      <w:r w:rsidDel="00000000" w:rsidR="00000000" w:rsidRPr="00000000">
        <w:rPr>
          <w:rFonts w:ascii="Cambria" w:cs="Cambria" w:eastAsia="Cambria" w:hAnsi="Cambria"/>
          <w:b w:val="1"/>
          <w:bCs w:val="1"/>
          <w:sz w:val="22"/>
          <w:szCs w:val="22"/>
          <w:rtl w:val="0"/>
        </w:rPr>
        <w:t xml:space="preserve">___________________________</w:t>
      </w:r>
      <w:r w:rsidDel="00000000" w:rsidR="00000000" w:rsidRPr="00000000">
        <w:rPr>
          <w:rFonts w:ascii="Cambria" w:cs="Cambria" w:eastAsia="Cambria" w:hAnsi="Cambria"/>
          <w:sz w:val="22"/>
          <w:szCs w:val="22"/>
          <w:rtl w:val="0"/>
        </w:rPr>
        <w:t xml:space="preserve">, with principal office address </w:t>
      </w:r>
      <w:r w:rsidDel="00000000" w:rsidR="00000000" w:rsidRPr="00000000">
        <w:rPr>
          <w:rFonts w:ascii="Cambria" w:cs="Cambria" w:eastAsia="Cambria" w:hAnsi="Cambria"/>
          <w:b w:val="1"/>
          <w:bCs w:val="1"/>
          <w:sz w:val="22"/>
          <w:szCs w:val="22"/>
          <w:rtl w:val="0"/>
        </w:rPr>
        <w:t xml:space="preserve">________________________________________________________________</w:t>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0"/>
        </w:tabs>
        <w:spacing w:after="240" w:line="360" w:lineRule="auto"/>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_____________________________________________________________________</w:t>
      </w:r>
      <w:r w:rsidDel="00000000" w:rsidR="00000000" w:rsidRPr="00000000">
        <w:rPr>
          <w:rFonts w:ascii="Cambria" w:cs="Cambria" w:eastAsia="Cambria" w:hAnsi="Cambria"/>
          <w:sz w:val="22"/>
          <w:szCs w:val="22"/>
          <w:rtl w:val="0"/>
        </w:rPr>
        <w:t xml:space="preserve">, hereby certify and attest, on behalf of the Registrar, that in accordance with the SEC Memorandum Circular No. 05, Series of 2026, and the Registrar’s approved internal procedures: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Qualified Buyers (“QBs”) listed in the attached schedules (</w:t>
      </w:r>
      <w:r w:rsidDel="00000000" w:rsidR="00000000" w:rsidRPr="00000000">
        <w:rPr>
          <w:rFonts w:ascii="Cambria" w:cs="Cambria" w:eastAsia="Cambria" w:hAnsi="Cambria"/>
          <w:b w:val="1"/>
          <w:bCs w:val="1"/>
          <w:sz w:val="22"/>
          <w:szCs w:val="22"/>
          <w:rtl w:val="0"/>
        </w:rPr>
        <w:t xml:space="preserve">Attachment A</w:t>
      </w:r>
      <w:r w:rsidDel="00000000" w:rsidR="00000000" w:rsidRPr="00000000">
        <w:rPr>
          <w:rFonts w:ascii="Cambria" w:cs="Cambria" w:eastAsia="Cambria" w:hAnsi="Cambria"/>
          <w:sz w:val="22"/>
          <w:szCs w:val="22"/>
          <w:rtl w:val="0"/>
        </w:rPr>
        <w:t xml:space="preserv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consisting of a total of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_______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Qualified Institutional Buyers and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_______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Qualified Individual Buyers, were subjected to verification and review procedures for continued eligibility during Calendar Year 20_____;</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Registrar conducted reasonable verification and review procedures to confirm the continued compliance of the QBs under its registry with the applicable minimum eligibility criteria;</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Registrar obtained the necessary updated supporting documents for QBs with significant changes affecting their qualifications, or signed attestations confirming continued compliance for QBs without significant changes, in accordance with applicable rules and the Registrar’s internal procedures;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the best of the Registrar’s knowledge and based on documents and information obtained during the verification process, the listed QBs continue to satisfy the qualifications prescribed under Rule 10.1.5 (formerly Rule 10.1.11) of the 2015 SRC Rules, as amended</w:t>
      </w:r>
      <w:r w:rsidDel="00000000" w:rsidR="00000000" w:rsidRPr="00000000">
        <w:rPr>
          <w:rFonts w:ascii="Cambria" w:cs="Cambria" w:eastAsia="Cambria" w:hAnsi="Cambria"/>
          <w:sz w:val="22"/>
          <w:szCs w:val="22"/>
          <w:rtl w:val="0"/>
        </w:rPr>
        <w:t xml:space="preserv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Registrar maintains records and supporting documents relating to the qualification, renewal, verification, and monitoring of the listed QBs, and shall make the same available to the Securities and Exchange Commission (“Commission”) upon directive for purposes of audit, investigation, examination, or official inquiry, in accordance with pertinent laws, rules and regulations;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Registrar undertakes to promptly report to the Commission any disqualification, revocation, expiration, material adverse finding, or other event affecting the continued eligibility of any QB discovered after the submission of this attestation; and</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information contained herein and in the attached schedules </w:t>
      </w:r>
      <w:r w:rsidDel="00000000" w:rsidR="00000000" w:rsidRPr="00000000">
        <w:rPr>
          <w:rFonts w:ascii="Cambria" w:cs="Cambria" w:eastAsia="Cambria" w:hAnsi="Cambria"/>
          <w:sz w:val="22"/>
          <w:szCs w:val="22"/>
          <w:rtl w:val="0"/>
        </w:rPr>
        <w:t xml:space="preserve">is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true, correct, complete, and accurate to the best of the Registrar’s knowledge and belief.</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360" w:lineRule="auto"/>
        <w:ind w:left="0" w:right="0" w:firstLine="0"/>
        <w:jc w:val="left"/>
        <w:rPr>
          <w:rFonts w:ascii="Cambria" w:cs="Cambria" w:eastAsia="Cambria" w:hAnsi="Cambria"/>
          <w:sz w:val="22"/>
          <w:szCs w:val="22"/>
        </w:rPr>
      </w:pPr>
      <w:r w:rsidDel="00000000" w:rsidR="00000000" w:rsidRPr="00000000">
        <w:rPr>
          <w:rtl w:val="0"/>
        </w:rPr>
      </w:r>
    </w:p>
    <w:sdt>
      <w:sdtPr>
        <w:lock w:val="contentLocked"/>
        <w:id w:val="337443803"/>
        <w:tag w:val="goog_rdk_0"/>
      </w:sdtPr>
      <w:sdtContent>
        <w:tbl>
          <w:tblPr>
            <w:tblStyle w:val="Table1"/>
            <w:tblW w:w="1036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35"/>
            <w:gridCol w:w="735"/>
            <w:gridCol w:w="3195"/>
            <w:tblGridChange w:id="0">
              <w:tblGrid>
                <w:gridCol w:w="6435"/>
                <w:gridCol w:w="735"/>
                <w:gridCol w:w="3195"/>
              </w:tblGrid>
            </w:tblGridChange>
          </w:tblGrid>
          <w:tr>
            <w:trPr>
              <w:cantSplit w:val="0"/>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2"/>
                    <w:szCs w:val="22"/>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2"/>
                    <w:szCs w:val="22"/>
                  </w:rPr>
                </w:pPr>
                <w:r w:rsidDel="00000000" w:rsidR="00000000" w:rsidRPr="00000000">
                  <w:rPr>
                    <w:rtl w:val="0"/>
                  </w:rPr>
                </w:r>
              </w:p>
            </w:tc>
          </w:tr>
          <w:tr>
            <w:trPr>
              <w:cantSplit w:val="0"/>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Printed Name and Signature of Registrar’s Compliance Officer</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2"/>
                    <w:szCs w:val="22"/>
                  </w:rPr>
                </w:pPr>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Date of Signature</w:t>
                </w:r>
              </w:p>
            </w:tc>
          </w:tr>
        </w:tbl>
      </w:sdtContent>
    </w:sdt>
    <w:p w:rsidR="00000000" w:rsidDel="00000000" w:rsidP="00000000" w:rsidRDefault="00000000" w:rsidRPr="00000000" w14:paraId="00000016">
      <w:pPr>
        <w:jc w:val="left"/>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spacing w:after="200" w:line="360" w:lineRule="auto"/>
        <w:jc w:val="center"/>
        <w:rPr>
          <w:rFonts w:ascii="Cambria" w:cs="Cambria" w:eastAsia="Cambria" w:hAnsi="Cambria"/>
          <w:b w:val="1"/>
          <w:bCs w:val="1"/>
          <w:sz w:val="24"/>
          <w:szCs w:val="24"/>
        </w:rPr>
        <w:sectPr>
          <w:headerReference r:id="rId7" w:type="default"/>
          <w:headerReference r:id="rId8" w:type="first"/>
          <w:footerReference r:id="rId9" w:type="default"/>
          <w:footerReference r:id="rId10" w:type="first"/>
          <w:pgSz w:h="16839" w:w="11907" w:orient="portrait"/>
          <w:pgMar w:bottom="720" w:top="720" w:left="864" w:right="720" w:header="1020" w:footer="720"/>
          <w:pgNumType w:start="1"/>
          <w:titlePg w:val="1"/>
        </w:sect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spacing w:after="200" w:line="3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SCHEDULES OF QUALIFIED BUYERS CONFIRMED FOR CONTINUED ELIGIBILITY</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spacing w:line="360" w:lineRule="auto"/>
        <w:jc w:val="both"/>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A. Qualified Institutional Buyers</w:t>
      </w:r>
    </w:p>
    <w:tbl>
      <w:tblPr>
        <w:tblStyle w:val="Table2"/>
        <w:tblW w:w="103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6171"/>
        <w:gridCol w:w="3438"/>
        <w:tblGridChange w:id="0">
          <w:tblGrid>
            <w:gridCol w:w="704"/>
            <w:gridCol w:w="6171"/>
            <w:gridCol w:w="3438"/>
          </w:tblGrid>
        </w:tblGridChange>
      </w:tblGrid>
      <w:tr>
        <w:trPr>
          <w:cantSplit w:val="0"/>
          <w:tblHeader w:val="0"/>
        </w:trPr>
        <w:tc>
          <w:tcPr>
            <w:vAlign w:val="center"/>
          </w:tcPr>
          <w:p w:rsidR="00000000" w:rsidDel="00000000" w:rsidP="00000000" w:rsidRDefault="00000000" w:rsidRPr="00000000" w14:paraId="0000001A">
            <w:pPr>
              <w:tabs>
                <w:tab w:val="left" w:leader="none" w:pos="720"/>
              </w:tabs>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No.</w:t>
            </w:r>
          </w:p>
        </w:tc>
        <w:tc>
          <w:tcPr>
            <w:vAlign w:val="center"/>
          </w:tcPr>
          <w:p w:rsidR="00000000" w:rsidDel="00000000" w:rsidP="00000000" w:rsidRDefault="00000000" w:rsidRPr="00000000" w14:paraId="0000001B">
            <w:pPr>
              <w:tabs>
                <w:tab w:val="left" w:leader="none" w:pos="720"/>
              </w:tabs>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NAMES OF QUALIFIED INSTITUTIONAL BUYERS</w:t>
            </w:r>
          </w:p>
        </w:tc>
        <w:tc>
          <w:tcPr>
            <w:vAlign w:val="center"/>
          </w:tcPr>
          <w:p w:rsidR="00000000" w:rsidDel="00000000" w:rsidP="00000000" w:rsidRDefault="00000000" w:rsidRPr="00000000" w14:paraId="0000001C">
            <w:pPr>
              <w:tabs>
                <w:tab w:val="left" w:leader="none" w:pos="720"/>
              </w:tabs>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QBIDs</w:t>
            </w:r>
          </w:p>
        </w:tc>
      </w:tr>
      <w:tr>
        <w:trPr>
          <w:cantSplit w:val="0"/>
          <w:tblHeader w:val="0"/>
        </w:trPr>
        <w:tc>
          <w:tcPr/>
          <w:p w:rsidR="00000000" w:rsidDel="00000000" w:rsidP="00000000" w:rsidRDefault="00000000" w:rsidRPr="00000000" w14:paraId="0000001D">
            <w:pPr>
              <w:tabs>
                <w:tab w:val="left" w:leader="none" w:pos="720"/>
              </w:tabs>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w:t>
            </w:r>
          </w:p>
        </w:tc>
        <w:tc>
          <w:tcPr/>
          <w:p w:rsidR="00000000" w:rsidDel="00000000" w:rsidP="00000000" w:rsidRDefault="00000000" w:rsidRPr="00000000" w14:paraId="0000001E">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1F">
            <w:pPr>
              <w:tabs>
                <w:tab w:val="left" w:leader="none" w:pos="720"/>
              </w:tabs>
              <w:jc w:val="both"/>
              <w:rPr>
                <w:rFonts w:ascii="Cambria" w:cs="Cambria" w:eastAsia="Cambria" w:hAnsi="Cambria"/>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0">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21">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22">
            <w:pPr>
              <w:tabs>
                <w:tab w:val="left" w:leader="none" w:pos="720"/>
              </w:tabs>
              <w:jc w:val="both"/>
              <w:rPr>
                <w:rFonts w:ascii="Cambria" w:cs="Cambria" w:eastAsia="Cambria" w:hAnsi="Cambria"/>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3">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24">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25">
            <w:pPr>
              <w:tabs>
                <w:tab w:val="left" w:leader="none" w:pos="720"/>
              </w:tabs>
              <w:jc w:val="both"/>
              <w:rPr>
                <w:rFonts w:ascii="Cambria" w:cs="Cambria" w:eastAsia="Cambria" w:hAnsi="Cambria"/>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6">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27">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28">
            <w:pPr>
              <w:tabs>
                <w:tab w:val="left" w:leader="none" w:pos="720"/>
              </w:tabs>
              <w:jc w:val="both"/>
              <w:rPr>
                <w:rFonts w:ascii="Cambria" w:cs="Cambria" w:eastAsia="Cambria" w:hAnsi="Cambria"/>
                <w:b w:val="1"/>
                <w:bCs w:val="1"/>
                <w:sz w:val="22"/>
                <w:szCs w:val="22"/>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29">
            <w:pPr>
              <w:tabs>
                <w:tab w:val="left" w:leader="none" w:pos="720"/>
              </w:tabs>
              <w:jc w:val="center"/>
              <w:rPr>
                <w:rFonts w:ascii="Cambria" w:cs="Cambria" w:eastAsia="Cambria" w:hAnsi="Cambria"/>
                <w:i w:val="1"/>
                <w:iCs w:val="1"/>
                <w:sz w:val="22"/>
                <w:szCs w:val="22"/>
              </w:rPr>
            </w:pPr>
            <w:r w:rsidDel="00000000" w:rsidR="00000000" w:rsidRPr="00000000">
              <w:rPr>
                <w:rFonts w:ascii="Cambria" w:cs="Cambria" w:eastAsia="Cambria" w:hAnsi="Cambria"/>
                <w:i w:val="1"/>
                <w:iCs w:val="1"/>
                <w:sz w:val="22"/>
                <w:szCs w:val="22"/>
                <w:rtl w:val="0"/>
              </w:rPr>
              <w:t xml:space="preserve">(Add rows as necessary and end the table with the statement “Nothing Follows”)</w:t>
            </w:r>
          </w:p>
        </w:tc>
      </w:tr>
    </w:tbl>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20"/>
        </w:tabs>
        <w:jc w:val="both"/>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720"/>
        </w:tabs>
        <w:jc w:val="both"/>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720"/>
        </w:tabs>
        <w:jc w:val="both"/>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B. Qualified Individual Buyers</w:t>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720"/>
        </w:tabs>
        <w:jc w:val="both"/>
        <w:rPr>
          <w:rFonts w:ascii="Cambria" w:cs="Cambria" w:eastAsia="Cambria" w:hAnsi="Cambria"/>
          <w:b w:val="1"/>
          <w:bCs w:val="1"/>
          <w:sz w:val="22"/>
          <w:szCs w:val="22"/>
        </w:rPr>
      </w:pPr>
      <w:r w:rsidDel="00000000" w:rsidR="00000000" w:rsidRPr="00000000">
        <w:rPr>
          <w:rtl w:val="0"/>
        </w:rPr>
      </w:r>
    </w:p>
    <w:tbl>
      <w:tblPr>
        <w:tblStyle w:val="Table3"/>
        <w:tblW w:w="103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3120"/>
        <w:gridCol w:w="3045"/>
        <w:gridCol w:w="3345"/>
        <w:gridCol w:w="105"/>
        <w:tblGridChange w:id="0">
          <w:tblGrid>
            <w:gridCol w:w="705"/>
            <w:gridCol w:w="3120"/>
            <w:gridCol w:w="3045"/>
            <w:gridCol w:w="3345"/>
            <w:gridCol w:w="105"/>
          </w:tblGrid>
        </w:tblGridChange>
      </w:tblGrid>
      <w:tr>
        <w:trPr>
          <w:cantSplit w:val="0"/>
          <w:tblHeader w:val="0"/>
        </w:trPr>
        <w:tc>
          <w:tcPr>
            <w:vAlign w:val="center"/>
          </w:tcPr>
          <w:p w:rsidR="00000000" w:rsidDel="00000000" w:rsidP="00000000" w:rsidRDefault="00000000" w:rsidRPr="00000000" w14:paraId="00000030">
            <w:pPr>
              <w:tabs>
                <w:tab w:val="left" w:leader="none" w:pos="720"/>
              </w:tabs>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No.</w:t>
            </w:r>
          </w:p>
        </w:tc>
        <w:tc>
          <w:tcPr>
            <w:gridSpan w:val="2"/>
            <w:vAlign w:val="center"/>
          </w:tcPr>
          <w:p w:rsidR="00000000" w:rsidDel="00000000" w:rsidP="00000000" w:rsidRDefault="00000000" w:rsidRPr="00000000" w14:paraId="00000031">
            <w:pPr>
              <w:tabs>
                <w:tab w:val="left" w:leader="none" w:pos="720"/>
              </w:tabs>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NAMES OF QUALIFIED INDIVIDUAL BUYERS</w:t>
            </w:r>
          </w:p>
        </w:tc>
        <w:tc>
          <w:tcPr>
            <w:vAlign w:val="center"/>
          </w:tcPr>
          <w:p w:rsidR="00000000" w:rsidDel="00000000" w:rsidP="00000000" w:rsidRDefault="00000000" w:rsidRPr="00000000" w14:paraId="00000033">
            <w:pPr>
              <w:tabs>
                <w:tab w:val="left" w:leader="none" w:pos="720"/>
              </w:tabs>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QBIDs</w:t>
            </w:r>
          </w:p>
        </w:tc>
      </w:tr>
      <w:tr>
        <w:trPr>
          <w:cantSplit w:val="0"/>
          <w:tblHeader w:val="0"/>
        </w:trPr>
        <w:tc>
          <w:tcPr/>
          <w:p w:rsidR="00000000" w:rsidDel="00000000" w:rsidP="00000000" w:rsidRDefault="00000000" w:rsidRPr="00000000" w14:paraId="00000034">
            <w:pPr>
              <w:tabs>
                <w:tab w:val="left" w:leader="none" w:pos="720"/>
              </w:tabs>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w:t>
            </w:r>
          </w:p>
        </w:tc>
        <w:tc>
          <w:tcPr>
            <w:gridSpan w:val="2"/>
          </w:tcPr>
          <w:p w:rsidR="00000000" w:rsidDel="00000000" w:rsidP="00000000" w:rsidRDefault="00000000" w:rsidRPr="00000000" w14:paraId="00000035">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37">
            <w:pPr>
              <w:tabs>
                <w:tab w:val="left" w:leader="none" w:pos="720"/>
              </w:tabs>
              <w:jc w:val="both"/>
              <w:rPr>
                <w:rFonts w:ascii="Cambria" w:cs="Cambria" w:eastAsia="Cambria" w:hAnsi="Cambria"/>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8">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gridSpan w:val="2"/>
          </w:tcPr>
          <w:p w:rsidR="00000000" w:rsidDel="00000000" w:rsidP="00000000" w:rsidRDefault="00000000" w:rsidRPr="00000000" w14:paraId="00000039">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3B">
            <w:pPr>
              <w:tabs>
                <w:tab w:val="left" w:leader="none" w:pos="720"/>
              </w:tabs>
              <w:jc w:val="both"/>
              <w:rPr>
                <w:rFonts w:ascii="Cambria" w:cs="Cambria" w:eastAsia="Cambria" w:hAnsi="Cambria"/>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C">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gridSpan w:val="2"/>
          </w:tcPr>
          <w:p w:rsidR="00000000" w:rsidDel="00000000" w:rsidP="00000000" w:rsidRDefault="00000000" w:rsidRPr="00000000" w14:paraId="0000003D">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3F">
            <w:pPr>
              <w:tabs>
                <w:tab w:val="left" w:leader="none" w:pos="720"/>
              </w:tabs>
              <w:jc w:val="both"/>
              <w:rPr>
                <w:rFonts w:ascii="Cambria" w:cs="Cambria" w:eastAsia="Cambria" w:hAnsi="Cambria"/>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0">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gridSpan w:val="2"/>
          </w:tcPr>
          <w:p w:rsidR="00000000" w:rsidDel="00000000" w:rsidP="00000000" w:rsidRDefault="00000000" w:rsidRPr="00000000" w14:paraId="00000041">
            <w:pPr>
              <w:tabs>
                <w:tab w:val="left" w:leader="none" w:pos="720"/>
              </w:tabs>
              <w:jc w:val="both"/>
              <w:rPr>
                <w:rFonts w:ascii="Cambria" w:cs="Cambria" w:eastAsia="Cambria" w:hAnsi="Cambria"/>
                <w:b w:val="1"/>
                <w:bCs w:val="1"/>
                <w:sz w:val="22"/>
                <w:szCs w:val="22"/>
              </w:rPr>
            </w:pPr>
            <w:r w:rsidDel="00000000" w:rsidR="00000000" w:rsidRPr="00000000">
              <w:rPr>
                <w:rtl w:val="0"/>
              </w:rPr>
            </w:r>
          </w:p>
        </w:tc>
        <w:tc>
          <w:tcPr/>
          <w:p w:rsidR="00000000" w:rsidDel="00000000" w:rsidP="00000000" w:rsidRDefault="00000000" w:rsidRPr="00000000" w14:paraId="00000043">
            <w:pPr>
              <w:tabs>
                <w:tab w:val="left" w:leader="none" w:pos="720"/>
              </w:tabs>
              <w:jc w:val="both"/>
              <w:rPr>
                <w:rFonts w:ascii="Cambria" w:cs="Cambria" w:eastAsia="Cambria" w:hAnsi="Cambria"/>
                <w:b w:val="1"/>
                <w:bCs w:val="1"/>
                <w:sz w:val="22"/>
                <w:szCs w:val="22"/>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44">
            <w:pPr>
              <w:tabs>
                <w:tab w:val="left" w:leader="none" w:pos="720"/>
              </w:tabs>
              <w:jc w:val="center"/>
              <w:rPr>
                <w:rFonts w:ascii="Cambria" w:cs="Cambria" w:eastAsia="Cambria" w:hAnsi="Cambria"/>
                <w:i w:val="1"/>
                <w:iCs w:val="1"/>
                <w:sz w:val="22"/>
                <w:szCs w:val="22"/>
              </w:rPr>
            </w:pPr>
            <w:r w:rsidDel="00000000" w:rsidR="00000000" w:rsidRPr="00000000">
              <w:rPr>
                <w:rFonts w:ascii="Cambria" w:cs="Cambria" w:eastAsia="Cambria" w:hAnsi="Cambria"/>
                <w:i w:val="1"/>
                <w:iCs w:val="1"/>
                <w:sz w:val="22"/>
                <w:szCs w:val="22"/>
                <w:rtl w:val="0"/>
              </w:rPr>
              <w:t xml:space="preserve">(Add rows as necessary and end the table with the statement “Nothing Follows”)</w:t>
            </w:r>
          </w:p>
        </w:tc>
      </w:tr>
    </w:tbl>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720"/>
        </w:tabs>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720"/>
        </w:tabs>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720"/>
        </w:tabs>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720"/>
        </w:tabs>
        <w:jc w:val="both"/>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4C">
      <w:pPr>
        <w:tabs>
          <w:tab w:val="left" w:leader="none" w:pos="720"/>
        </w:tabs>
        <w:jc w:val="both"/>
        <w:rPr>
          <w:rFonts w:ascii="Cambria" w:cs="Cambria" w:eastAsia="Cambria" w:hAnsi="Cambria"/>
          <w:b w:val="1"/>
          <w:bCs w:val="1"/>
          <w:sz w:val="22"/>
          <w:szCs w:val="22"/>
        </w:rPr>
      </w:pPr>
      <w:r w:rsidDel="00000000" w:rsidR="00000000" w:rsidRPr="00000000">
        <w:rPr>
          <w:rtl w:val="0"/>
        </w:rPr>
      </w:r>
    </w:p>
    <w:tbl>
      <w:tblPr>
        <w:tblStyle w:val="Table4"/>
        <w:tblpPr w:leftFromText="180" w:rightFromText="180" w:topFromText="180" w:bottomFromText="180" w:vertAnchor="text" w:horzAnchor="text" w:tblpX="2961" w:tblpY="0"/>
        <w:tblW w:w="67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
        <w:gridCol w:w="3615"/>
        <w:gridCol w:w="3045"/>
        <w:tblGridChange w:id="0">
          <w:tblGrid>
            <w:gridCol w:w="105"/>
            <w:gridCol w:w="3615"/>
            <w:gridCol w:w="3045"/>
          </w:tblGrid>
        </w:tblGridChange>
      </w:tblGrid>
      <w:tr>
        <w:trPr>
          <w:cantSplit w:val="0"/>
          <w:tblHeader w:val="0"/>
        </w:trPr>
        <w:tc>
          <w:tcPr>
            <w:gridSpan w:val="3"/>
            <w:tcBorders>
              <w:left w:color="000000" w:space="0" w:sz="0" w:val="nil"/>
              <w:bottom w:color="000000" w:space="0" w:sz="0" w:val="nil"/>
              <w:right w:color="000000" w:space="0" w:sz="0" w:val="nil"/>
            </w:tcBorders>
          </w:tcPr>
          <w:p w:rsidR="00000000" w:rsidDel="00000000" w:rsidP="00000000" w:rsidRDefault="00000000" w:rsidRPr="00000000" w14:paraId="0000004D">
            <w:pPr>
              <w:tabs>
                <w:tab w:val="left" w:leader="none" w:pos="720"/>
              </w:tabs>
              <w:jc w:val="center"/>
              <w:rPr>
                <w:rFonts w:ascii="Cambria" w:cs="Cambria" w:eastAsia="Cambria" w:hAnsi="Cambria"/>
                <w:b w:val="1"/>
                <w:bCs w:val="1"/>
                <w:i w:val="1"/>
                <w:iCs w:val="1"/>
                <w:sz w:val="22"/>
                <w:szCs w:val="22"/>
              </w:rPr>
            </w:pPr>
            <w:r w:rsidDel="00000000" w:rsidR="00000000" w:rsidRPr="00000000">
              <w:rPr>
                <w:rFonts w:ascii="Cambria" w:cs="Cambria" w:eastAsia="Cambria" w:hAnsi="Cambria"/>
                <w:b w:val="1"/>
                <w:bCs w:val="1"/>
                <w:sz w:val="22"/>
                <w:szCs w:val="22"/>
                <w:rtl w:val="0"/>
              </w:rPr>
              <w:t xml:space="preserve">Printed Name and Signature of Registrar’s Compliance Officer</w:t>
            </w:r>
            <w:r w:rsidDel="00000000" w:rsidR="00000000" w:rsidRPr="00000000">
              <w:rPr>
                <w:rtl w:val="0"/>
              </w:rPr>
            </w:r>
          </w:p>
        </w:tc>
      </w:tr>
      <w:tr>
        <w:trPr>
          <w:cantSplit w:val="0"/>
          <w:tblHeader w:val="0"/>
        </w:trPr>
        <w:tc>
          <w:tcPr>
            <w:gridSpan w:val="3"/>
            <w:tcBorders>
              <w:top w:color="000000" w:space="0" w:sz="0" w:val="nil"/>
              <w:left w:color="000000" w:space="0" w:sz="0" w:val="nil"/>
              <w:right w:color="000000" w:space="0" w:sz="0" w:val="nil"/>
            </w:tcBorders>
          </w:tcPr>
          <w:p w:rsidR="00000000" w:rsidDel="00000000" w:rsidP="00000000" w:rsidRDefault="00000000" w:rsidRPr="00000000" w14:paraId="00000050">
            <w:pPr>
              <w:tabs>
                <w:tab w:val="left" w:leader="none" w:pos="720"/>
              </w:tabs>
              <w:jc w:val="cente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1">
            <w:pPr>
              <w:tabs>
                <w:tab w:val="left" w:leader="none" w:pos="720"/>
              </w:tabs>
              <w:jc w:val="center"/>
              <w:rPr>
                <w:rFonts w:ascii="Cambria" w:cs="Cambria" w:eastAsia="Cambria" w:hAnsi="Cambria"/>
                <w:sz w:val="22"/>
                <w:szCs w:val="22"/>
              </w:rPr>
            </w:pPr>
            <w:r w:rsidDel="00000000" w:rsidR="00000000" w:rsidRPr="00000000">
              <w:rPr>
                <w:rtl w:val="0"/>
              </w:rPr>
            </w:r>
          </w:p>
        </w:tc>
      </w:tr>
      <w:tr>
        <w:trPr>
          <w:cantSplit w:val="0"/>
          <w:tblHeader w:val="0"/>
        </w:trPr>
        <w:tc>
          <w:tcPr>
            <w:gridSpan w:val="3"/>
            <w:tcBorders>
              <w:left w:color="000000" w:space="0" w:sz="0" w:val="nil"/>
              <w:bottom w:color="000000" w:space="0" w:sz="0" w:val="nil"/>
              <w:right w:color="000000" w:space="0" w:sz="0" w:val="nil"/>
            </w:tcBorders>
          </w:tcPr>
          <w:p w:rsidR="00000000" w:rsidDel="00000000" w:rsidP="00000000" w:rsidRDefault="00000000" w:rsidRPr="00000000" w14:paraId="00000054">
            <w:pPr>
              <w:tabs>
                <w:tab w:val="left" w:leader="none" w:pos="720"/>
              </w:tabs>
              <w:jc w:val="center"/>
              <w:rPr>
                <w:rFonts w:ascii="Cambria" w:cs="Cambria" w:eastAsia="Cambria" w:hAnsi="Cambria"/>
                <w:b w:val="1"/>
                <w:bCs w:val="1"/>
                <w:i w:val="1"/>
                <w:iCs w:val="1"/>
                <w:sz w:val="22"/>
                <w:szCs w:val="22"/>
              </w:rPr>
            </w:pPr>
            <w:r w:rsidDel="00000000" w:rsidR="00000000" w:rsidRPr="00000000">
              <w:rPr>
                <w:rFonts w:ascii="Cambria" w:cs="Cambria" w:eastAsia="Cambria" w:hAnsi="Cambria"/>
                <w:b w:val="1"/>
                <w:bCs w:val="1"/>
                <w:sz w:val="22"/>
                <w:szCs w:val="22"/>
                <w:rtl w:val="0"/>
              </w:rPr>
              <w:t xml:space="preserve">Date of Signature</w:t>
            </w:r>
            <w:r w:rsidDel="00000000" w:rsidR="00000000" w:rsidRPr="00000000">
              <w:rPr>
                <w:rtl w:val="0"/>
              </w:rPr>
            </w:r>
          </w:p>
        </w:tc>
      </w:tr>
    </w:tbl>
    <w:p w:rsidR="00000000" w:rsidDel="00000000" w:rsidP="00000000" w:rsidRDefault="00000000" w:rsidRPr="00000000" w14:paraId="00000057">
      <w:pPr>
        <w:tabs>
          <w:tab w:val="left" w:leader="none" w:pos="720"/>
        </w:tabs>
        <w:jc w:val="both"/>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58">
      <w:pPr>
        <w:tabs>
          <w:tab w:val="left" w:leader="none" w:pos="720"/>
        </w:tabs>
        <w:jc w:val="both"/>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59">
      <w:pPr>
        <w:pBdr>
          <w:left w:space="0" w:sz="0" w:val="nil"/>
          <w:bottom w:space="0" w:sz="0" w:val="nil"/>
          <w:right w:space="0" w:sz="0" w:val="nil"/>
          <w:between w:space="0" w:sz="0" w:val="nil"/>
        </w:pBdr>
        <w:tabs>
          <w:tab w:val="left" w:leader="none" w:pos="720"/>
        </w:tabs>
        <w:spacing w:before="240" w:lineRule="auto"/>
        <w:jc w:val="both"/>
        <w:rPr>
          <w:rFonts w:ascii="Cambria" w:cs="Cambria" w:eastAsia="Cambria" w:hAnsi="Cambria"/>
          <w:b w:val="1"/>
          <w:bCs w:val="1"/>
          <w:color w:val="000000"/>
          <w:sz w:val="22"/>
          <w:szCs w:val="22"/>
        </w:rPr>
      </w:pPr>
      <w:r w:rsidDel="00000000" w:rsidR="00000000" w:rsidRPr="00000000">
        <w:rPr>
          <w:rFonts w:ascii="Cambria" w:cs="Cambria" w:eastAsia="Cambria" w:hAnsi="Cambria"/>
          <w:b w:val="1"/>
          <w:bCs w:val="1"/>
          <w:color w:val="000000"/>
          <w:sz w:val="22"/>
          <w:szCs w:val="22"/>
          <w:rtl w:val="0"/>
        </w:rPr>
        <w:tab/>
      </w:r>
    </w:p>
    <w:p w:rsidR="00000000" w:rsidDel="00000000" w:rsidP="00000000" w:rsidRDefault="00000000" w:rsidRPr="00000000" w14:paraId="0000005A">
      <w:pPr>
        <w:pBdr>
          <w:left w:space="0" w:sz="0" w:val="nil"/>
          <w:bottom w:space="0" w:sz="0" w:val="nil"/>
          <w:right w:space="0" w:sz="0" w:val="nil"/>
          <w:between w:space="0" w:sz="0" w:val="nil"/>
        </w:pBdr>
        <w:tabs>
          <w:tab w:val="left" w:leader="none" w:pos="720"/>
        </w:tabs>
        <w:spacing w:before="240" w:lineRule="auto"/>
        <w:jc w:val="both"/>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5B">
      <w:pPr>
        <w:tabs>
          <w:tab w:val="left" w:leader="none" w:pos="720"/>
        </w:tabs>
        <w:jc w:val="both"/>
        <w:rPr>
          <w:rFonts w:ascii="Cambria" w:cs="Cambria" w:eastAsia="Cambria" w:hAnsi="Cambria"/>
          <w:color w:val="000000"/>
          <w:sz w:val="22"/>
          <w:szCs w:val="22"/>
        </w:rPr>
      </w:pPr>
      <w:r w:rsidDel="00000000" w:rsidR="00000000" w:rsidRPr="00000000">
        <w:rPr>
          <w:rtl w:val="0"/>
        </w:rPr>
      </w:r>
    </w:p>
    <w:sectPr>
      <w:type w:val="nextPage"/>
      <w:pgSz w:h="16839" w:w="11907" w:orient="portrait"/>
      <w:pgMar w:bottom="720" w:top="720" w:left="864" w:right="720" w:header="10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666666"/>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sz w:val="22"/>
        <w:szCs w:val="22"/>
      </w:rPr>
    </w:pPr>
    <w:r w:rsidDel="00000000" w:rsidR="00000000" w:rsidRPr="00000000">
      <w:rPr>
        <w:i w:val="1"/>
        <w:iCs w:val="1"/>
        <w:color w:val="666666"/>
        <w:sz w:val="22"/>
        <w:szCs w:val="22"/>
        <w:rtl w:val="0"/>
      </w:rPr>
      <w:t xml:space="preserve">Attachment to </w:t>
    </w:r>
    <w:r w:rsidDel="00000000" w:rsidR="00000000" w:rsidRPr="00000000">
      <w:rPr>
        <w:rFonts w:ascii="Times New Roman" w:cs="Times New Roman" w:eastAsia="Times New Roman" w:hAnsi="Times New Roman"/>
        <w:b w:val="0"/>
        <w:bCs w:val="0"/>
        <w:i w:val="1"/>
        <w:iCs w:val="1"/>
        <w:smallCaps w:val="0"/>
        <w:strike w:val="0"/>
        <w:color w:val="666666"/>
        <w:sz w:val="22"/>
        <w:szCs w:val="22"/>
        <w:u w:val="none"/>
        <w:shd w:fill="auto" w:val="clear"/>
        <w:vertAlign w:val="baseline"/>
        <w:rtl w:val="0"/>
      </w:rPr>
      <w:t xml:space="preserve">Annex 39-Registrar-Attestation</w:t>
    </w:r>
    <w:r w:rsidDel="00000000" w:rsidR="00000000" w:rsidRPr="00000000">
      <w:rPr>
        <w:sz w:val="24"/>
        <w:szCs w:val="24"/>
        <w:rtl w:val="0"/>
      </w:rPr>
      <w:tab/>
      <w:tab/>
      <w:tab/>
      <w:tab/>
      <w:tab/>
      <w:tab/>
      <w:tab/>
      <w:tab/>
    </w:r>
    <w:r w:rsidDel="00000000" w:rsidR="00000000" w:rsidRPr="00000000">
      <w:rPr>
        <w:rtl w:val="0"/>
      </w:rPr>
      <w:t xml:space="preserve">Page</w:t>
    </w:r>
    <w:r w:rsidDel="00000000" w:rsidR="00000000" w:rsidRPr="00000000">
      <w:rPr>
        <w:b w:val="1"/>
        <w:bCs w:val="1"/>
        <w:rtl w:val="0"/>
      </w:rPr>
      <w:t xml:space="preserve"> 1 </w:t>
    </w:r>
    <w:r w:rsidDel="00000000" w:rsidR="00000000" w:rsidRPr="00000000">
      <w:rPr>
        <w:rtl w:val="0"/>
      </w:rPr>
      <w:t xml:space="preserve">of</w:t>
    </w:r>
    <w:r w:rsidDel="00000000" w:rsidR="00000000" w:rsidRPr="00000000">
      <w:rPr>
        <w:b w:val="1"/>
        <w:bCs w:val="1"/>
        <w:rtl w:val="0"/>
      </w:rPr>
      <w:t xml:space="preserve"> _</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666666"/>
        <w:sz w:val="22"/>
        <w:szCs w:val="22"/>
        <w:u w:val="none"/>
        <w:shd w:fill="auto" w:val="clear"/>
        <w:vertAlign w:val="baseline"/>
        <w:rtl w:val="0"/>
      </w:rPr>
      <w:t xml:space="preserve">Annex 39-Registrar-Attestation</w:t>
    </w:r>
    <w:r w:rsidDel="00000000" w:rsidR="00000000" w:rsidRPr="00000000">
      <w:rPr>
        <w:rtl w:val="0"/>
      </w:rPr>
    </w:r>
  </w:p>
  <w:p w:rsidR="00000000" w:rsidDel="00000000" w:rsidP="00000000" w:rsidRDefault="00000000" w:rsidRPr="00000000" w14:paraId="00000062">
    <w:pPr>
      <w:tabs>
        <w:tab w:val="left" w:leader="none" w:pos="443"/>
        <w:tab w:val="right" w:leader="none" w:pos="10323"/>
      </w:tabs>
      <w:rPr>
        <w:color w:val="000000"/>
        <w:sz w:val="22"/>
        <w:szCs w:val="22"/>
      </w:rPr>
    </w:pPr>
    <w:r w:rsidDel="00000000" w:rsidR="00000000" w:rsidRPr="00000000">
      <w:rPr>
        <w:i w:val="1"/>
        <w:iCs w:val="1"/>
        <w:color w:val="0000ff"/>
        <w:sz w:val="18"/>
        <w:szCs w:val="18"/>
        <w:rtl w:val="0"/>
      </w:rPr>
      <w:t xml:space="preserve">As of 13 May 2026 </w:t>
    </w:r>
    <w:r w:rsidDel="00000000" w:rsidR="00000000" w:rsidRPr="00000000">
      <w:rPr>
        <w:rtl w:val="0"/>
      </w:rPr>
      <w:tab/>
      <w:t xml:space="preserve">Page</w:t>
    </w:r>
    <w:r w:rsidDel="00000000" w:rsidR="00000000" w:rsidRPr="00000000">
      <w:rPr>
        <w:b w:val="1"/>
        <w:bCs w:val="1"/>
        <w:rtl w:val="0"/>
      </w:rPr>
      <w:t xml:space="preserve"> </w:t>
    </w:r>
    <w:r w:rsidDel="00000000" w:rsidR="00000000" w:rsidRPr="00000000">
      <w:rPr>
        <w:b w:val="1"/>
        <w:bCs w:val="1"/>
      </w:rPr>
      <w:fldChar w:fldCharType="begin"/>
      <w:instrText xml:space="preserve">PAGE</w:instrText>
      <w:fldChar w:fldCharType="separate"/>
      <w:fldChar w:fldCharType="end"/>
    </w:r>
    <w:r w:rsidDel="00000000" w:rsidR="00000000" w:rsidRPr="00000000">
      <w:rPr>
        <w:b w:val="1"/>
        <w:bCs w:val="1"/>
        <w:rtl w:val="0"/>
      </w:rPr>
      <w:t xml:space="preserve"> </w:t>
    </w:r>
    <w:r w:rsidDel="00000000" w:rsidR="00000000" w:rsidRPr="00000000">
      <w:rPr>
        <w:rtl w:val="0"/>
      </w:rPr>
      <w:t xml:space="preserve">of</w:t>
    </w:r>
    <w:r w:rsidDel="00000000" w:rsidR="00000000" w:rsidRPr="00000000">
      <w:rPr>
        <w:b w:val="1"/>
        <w:bCs w:val="1"/>
        <w:rtl w:val="0"/>
      </w:rPr>
      <w:t xml:space="preserve"> 1</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Bdr>
        <w:top w:space="0" w:sz="0" w:val="nil"/>
        <w:left w:space="0" w:sz="0" w:val="nil"/>
        <w:bottom w:space="0" w:sz="0" w:val="nil"/>
        <w:right w:space="0" w:sz="0" w:val="nil"/>
        <w:between w:space="0" w:sz="0" w:val="nil"/>
      </w:pBdr>
      <w:ind w:left="7920" w:firstLine="0"/>
      <w:rPr>
        <w:rFonts w:ascii="Calibri" w:cs="Calibri" w:eastAsia="Calibri" w:hAnsi="Calibri"/>
        <w:color w:val="434343"/>
        <w:sz w:val="22"/>
        <w:szCs w:val="22"/>
      </w:rPr>
    </w:pPr>
    <w:r w:rsidDel="00000000" w:rsidR="00000000" w:rsidRPr="00000000">
      <w:rPr>
        <w:b w:val="1"/>
        <w:bCs w:val="1"/>
        <w:color w:val="434343"/>
        <w:sz w:val="22"/>
        <w:szCs w:val="22"/>
        <w:rtl w:val="0"/>
      </w:rPr>
      <w:t xml:space="preserve">ATTACHMENT A</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center" w:leader="none" w:pos="4680"/>
        <w:tab w:val="right" w:leader="none" w:pos="9360"/>
      </w:tabs>
      <w:rPr>
        <w:rFonts w:ascii="Calibri" w:cs="Calibri" w:eastAsia="Calibri" w:hAnsi="Calibri"/>
        <w:color w:val="000000"/>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page">
            <wp:posOffset>6474671</wp:posOffset>
          </wp:positionH>
          <wp:positionV relativeFrom="page">
            <wp:posOffset>295275</wp:posOffset>
          </wp:positionV>
          <wp:extent cx="628650" cy="661307"/>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
                  <a:srcRect b="21500" l="17391" r="15652" t="11055"/>
                  <a:stretch>
                    <a:fillRect/>
                  </a:stretch>
                </pic:blipFill>
                <pic:spPr>
                  <a:xfrm>
                    <a:off x="0" y="0"/>
                    <a:ext cx="628650" cy="661307"/>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60961</wp:posOffset>
          </wp:positionH>
          <wp:positionV relativeFrom="paragraph">
            <wp:posOffset>-369358</wp:posOffset>
          </wp:positionV>
          <wp:extent cx="1143000" cy="838200"/>
          <wp:effectExtent b="0" l="0" r="0" t="0"/>
          <wp:wrapNone/>
          <wp:docPr id="2" name="image1.jpg"/>
          <a:graphic>
            <a:graphicData uri="http://schemas.openxmlformats.org/drawingml/2006/picture">
              <pic:pic>
                <pic:nvPicPr>
                  <pic:cNvPr id="0" name="image1.jpg"/>
                  <pic:cNvPicPr preferRelativeResize="0"/>
                </pic:nvPicPr>
                <pic:blipFill>
                  <a:blip r:embed="rId2"/>
                  <a:srcRect b="0" l="7229" r="8434" t="0"/>
                  <a:stretch>
                    <a:fillRect/>
                  </a:stretch>
                </pic:blipFill>
                <pic:spPr>
                  <a:xfrm>
                    <a:off x="0" y="0"/>
                    <a:ext cx="1143000" cy="8382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YpmvB/6fLrrchNFim3VMB1XNkQ==">CgMxLjAaHwoBMBIaChgICVIUChJ0YWJsZS5ycjVjYWxzeHFveG84AHIhMXlGRHMtMEoxNU1Zdk95YUg0S2pCXzlSSE1aYVdhSmJF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