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owner of certain assets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and is likewise debtor to specific liabilities (the “</w:t>
      </w:r>
      <w:r w:rsidDel="00000000" w:rsidR="00000000" w:rsidRPr="00000000">
        <w:rPr>
          <w:rFonts w:ascii="Times New Roman" w:cs="Times New Roman" w:eastAsia="Times New Roman" w:hAnsi="Times New Roman"/>
          <w:b w:val="1"/>
          <w:bCs w:val="1"/>
          <w:sz w:val="24"/>
          <w:szCs w:val="24"/>
          <w:rtl w:val="0"/>
        </w:rPr>
        <w:t xml:space="preserve">LIABILITIES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and </w:t>
      </w:r>
      <w:r w:rsidDel="00000000" w:rsidR="00000000" w:rsidRPr="00000000">
        <w:rPr>
          <w:rFonts w:ascii="Times New Roman" w:cs="Times New Roman" w:eastAsia="Times New Roman" w:hAnsi="Times New Roman"/>
          <w:b w:val="1"/>
          <w:bCs w:val="1"/>
          <w:sz w:val="24"/>
          <w:szCs w:val="24"/>
          <w:rtl w:val="0"/>
        </w:rPr>
        <w:t xml:space="preserve">LIABILITIES </w:t>
      </w:r>
      <w:r w:rsidDel="00000000" w:rsidR="00000000" w:rsidRPr="00000000">
        <w:rPr>
          <w:rFonts w:ascii="Times New Roman" w:cs="Times New Roman" w:eastAsia="Times New Roman" w:hAnsi="Times New Roman"/>
          <w:sz w:val="24"/>
          <w:szCs w:val="24"/>
          <w:rtl w:val="0"/>
        </w:rPr>
        <w:t xml:space="preserve">shall be offset against each other, and the resulting balance shall be referred to as the </w:t>
      </w:r>
      <w:r w:rsidDel="00000000" w:rsidR="00000000" w:rsidRPr="00000000">
        <w:rPr>
          <w:rFonts w:ascii="Times New Roman" w:cs="Times New Roman" w:eastAsia="Times New Roman" w:hAnsi="Times New Roman"/>
          <w:b w:val="1"/>
          <w:bCs w:val="1"/>
          <w:sz w:val="24"/>
          <w:szCs w:val="24"/>
          <w:rtl w:val="0"/>
        </w:rPr>
        <w:t xml:space="preserve">“NET ASSETS”</w:t>
      </w:r>
      <w:r w:rsidDel="00000000" w:rsidR="00000000" w:rsidRPr="00000000">
        <w:rPr>
          <w:rFonts w:ascii="Times New Roman" w:cs="Times New Roman" w:eastAsia="Times New Roman" w:hAnsi="Times New Roman"/>
          <w:sz w:val="24"/>
          <w:szCs w:val="24"/>
          <w:rtl w:val="0"/>
        </w:rPr>
        <w:t xml:space="preserve"> for purposes of this Deed.” </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ff00ff"/>
          <w:sz w:val="24"/>
          <w:szCs w:val="24"/>
          <w:rtl w:val="0"/>
        </w:rPr>
        <w:t xml:space="preserve">NET ASSETS</w:t>
      </w:r>
      <w:r w:rsidDel="00000000" w:rsidR="00000000" w:rsidRPr="00000000">
        <w:rPr>
          <w:rFonts w:ascii="Times New Roman" w:cs="Times New Roman" w:eastAsia="Times New Roman" w:hAnsi="Times New Roman"/>
          <w:color w:val="434343"/>
          <w:sz w:val="24"/>
          <w:szCs w:val="24"/>
          <w:rtl w:val="0"/>
        </w:rPr>
        <w:t xml:space="preserve">, as determined based on their </w:t>
      </w:r>
      <w:r w:rsidDel="00000000" w:rsidR="00000000" w:rsidRPr="00000000">
        <w:rPr>
          <w:rFonts w:ascii="Times New Roman" w:cs="Times New Roman" w:eastAsia="Times New Roman" w:hAnsi="Times New Roman"/>
          <w:color w:val="ff0000"/>
          <w:sz w:val="24"/>
          <w:szCs w:val="24"/>
          <w:rtl w:val="0"/>
        </w:rPr>
        <w:t xml:space="preserve">book value per Audited Financial Statements as of ______________/</w:t>
      </w:r>
      <w:r w:rsidDel="00000000" w:rsidR="00000000" w:rsidRPr="00000000">
        <w:rPr>
          <w:rFonts w:ascii="Times New Roman" w:cs="Times New Roman" w:eastAsia="Times New Roman" w:hAnsi="Times New Roman"/>
          <w:color w:val="ff00ff"/>
          <w:sz w:val="24"/>
          <w:szCs w:val="24"/>
          <w:rtl w:val="0"/>
        </w:rPr>
        <w:t xml:space="preserve">market value per Appraisal Report</w:t>
      </w:r>
      <w:r w:rsidDel="00000000" w:rsidR="00000000" w:rsidRPr="00000000">
        <w:rPr>
          <w:rFonts w:ascii="Times New Roman" w:cs="Times New Roman" w:eastAsia="Times New Roman" w:hAnsi="Times New Roman"/>
          <w:color w:val="434343"/>
          <w:sz w:val="24"/>
          <w:szCs w:val="24"/>
          <w:rtl w:val="0"/>
        </w:rPr>
        <w:t xml:space="preserve">,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and the Stockholders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increase in the authorized capital stock (ACS) from ___________________ (Php _____________) divided into __________________ (__________)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with a par value _____________ (Php ______) per share to _____________________ (Php __________) divided into __________ (__________) </w:t>
      </w:r>
      <w:r w:rsidDel="00000000" w:rsidR="00000000" w:rsidRPr="00000000">
        <w:rPr>
          <w:rFonts w:ascii="Times New Roman" w:cs="Times New Roman" w:eastAsia="Times New Roman" w:hAnsi="Times New Roman"/>
          <w:color w:val="ff0000"/>
          <w:sz w:val="24"/>
          <w:szCs w:val="24"/>
          <w:rtl w:val="0"/>
        </w:rPr>
        <w:t xml:space="preserve">[common shares / preferred] </w:t>
      </w:r>
      <w:r w:rsidDel="00000000" w:rsidR="00000000" w:rsidRPr="00000000">
        <w:rPr>
          <w:rFonts w:ascii="Times New Roman" w:cs="Times New Roman" w:eastAsia="Times New Roman" w:hAnsi="Times New Roman"/>
          <w:sz w:val="24"/>
          <w:szCs w:val="24"/>
          <w:rtl w:val="0"/>
        </w:rPr>
        <w:t xml:space="preserve">with a par value _________ ( Php_____)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increase in authorized capital stock,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NET ASSETS.</w:t>
      </w: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NET ASSETS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NET ASSETS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NET ASSETS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1">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Annex A</w:t>
      </w:r>
    </w:p>
    <w:p w:rsidR="00000000" w:rsidDel="00000000" w:rsidP="00000000" w:rsidRDefault="00000000" w:rsidRPr="00000000" w14:paraId="00000067">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refer to the downloadable Excel file available on the website. </w:t>
      </w:r>
    </w:p>
    <w:p w:rsidR="00000000" w:rsidDel="00000000" w:rsidP="00000000" w:rsidRDefault="00000000" w:rsidRPr="00000000" w14:paraId="00000069">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