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ASSIGNMENT</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w:t>
      </w:r>
      <w:r w:rsidDel="00000000" w:rsidR="00000000" w:rsidRPr="00000000">
        <w:rPr>
          <w:rFonts w:ascii="Times New Roman" w:cs="Times New Roman" w:eastAsia="Times New Roman" w:hAnsi="Times New Roman"/>
          <w:sz w:val="24"/>
          <w:szCs w:val="24"/>
          <w:rtl w:val="0"/>
        </w:rPr>
        <w:t xml:space="preserve">, of legal age, Filipino, single and with postal address at ______________________________________, hereinafter referred to as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President/Treasurer/Corporate Secretary/Other Corporate Officer/ Authorized Representative,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0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is the registered owner of certain heavy equipment and / or machinery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more particularly described in </w:t>
      </w:r>
      <w:r w:rsidDel="00000000" w:rsidR="00000000" w:rsidRPr="00000000">
        <w:rPr>
          <w:rFonts w:ascii="Times New Roman" w:cs="Times New Roman" w:eastAsia="Times New Roman" w:hAnsi="Times New Roman"/>
          <w:b w:val="1"/>
          <w:bCs w:val="1"/>
          <w:i w:val="1"/>
          <w:iCs w:val="1"/>
          <w:sz w:val="24"/>
          <w:szCs w:val="24"/>
          <w:rtl w:val="0"/>
        </w:rPr>
        <w:t xml:space="preserve">Annex “A”</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which forms an integral part of this Deed.</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color w:val="434343"/>
          <w:sz w:val="24"/>
          <w:szCs w:val="24"/>
          <w:rtl w:val="0"/>
        </w:rPr>
        <w:t xml:space="preserve">WHEREAS,</w:t>
      </w:r>
      <w:r w:rsidDel="00000000" w:rsidR="00000000" w:rsidRPr="00000000">
        <w:rPr>
          <w:rFonts w:ascii="Times New Roman" w:cs="Times New Roman" w:eastAsia="Times New Roman" w:hAnsi="Times New Roman"/>
          <w:color w:val="434343"/>
          <w:sz w:val="24"/>
          <w:szCs w:val="24"/>
          <w:rtl w:val="0"/>
        </w:rPr>
        <w:t xml:space="preserve"> the total fair value of the </w:t>
      </w:r>
      <w:r w:rsidDel="00000000" w:rsidR="00000000" w:rsidRPr="00000000">
        <w:rPr>
          <w:rFonts w:ascii="Times New Roman" w:cs="Times New Roman" w:eastAsia="Times New Roman" w:hAnsi="Times New Roman"/>
          <w:b w:val="1"/>
          <w:bCs w:val="1"/>
          <w:color w:val="434343"/>
          <w:sz w:val="24"/>
          <w:szCs w:val="24"/>
          <w:rtl w:val="0"/>
        </w:rPr>
        <w:t xml:space="preserve">PROPERTIES</w:t>
      </w:r>
      <w:r w:rsidDel="00000000" w:rsidR="00000000" w:rsidRPr="00000000">
        <w:rPr>
          <w:rFonts w:ascii="Times New Roman" w:cs="Times New Roman" w:eastAsia="Times New Roman" w:hAnsi="Times New Roman"/>
          <w:color w:val="434343"/>
          <w:sz w:val="24"/>
          <w:szCs w:val="24"/>
          <w:rtl w:val="0"/>
        </w:rPr>
        <w:t xml:space="preserve">, as determined based on their market value per Appraisal Report, amounts to __________________ (Php ____________), as likewise detailed in</w:t>
      </w:r>
      <w:r w:rsidDel="00000000" w:rsidR="00000000" w:rsidRPr="00000000">
        <w:rPr>
          <w:rFonts w:ascii="Times New Roman" w:cs="Times New Roman" w:eastAsia="Times New Roman" w:hAnsi="Times New Roman"/>
          <w:b w:val="1"/>
          <w:bCs w:val="1"/>
          <w:i w:val="1"/>
          <w:iCs w:val="1"/>
          <w:color w:val="434343"/>
          <w:sz w:val="24"/>
          <w:szCs w:val="24"/>
          <w:rtl w:val="0"/>
        </w:rPr>
        <w:t xml:space="preserve"> Annex “A”</w:t>
      </w:r>
      <w:r w:rsidDel="00000000" w:rsidR="00000000" w:rsidRPr="00000000">
        <w:rPr>
          <w:rFonts w:ascii="Times New Roman" w:cs="Times New Roman" w:eastAsia="Times New Roman" w:hAnsi="Times New Roman"/>
          <w:color w:val="434343"/>
          <w:sz w:val="24"/>
          <w:szCs w:val="24"/>
          <w:rtl w:val="0"/>
        </w:rPr>
        <w:t xml:space="preserve">, which forms an integral part of this Deed.</w:t>
      </w:r>
      <w:r w:rsidDel="00000000" w:rsidR="00000000" w:rsidRPr="00000000">
        <w:rPr>
          <w:rtl w:val="0"/>
        </w:rPr>
      </w:r>
    </w:p>
    <w:p w:rsidR="00000000" w:rsidDel="00000000" w:rsidP="00000000" w:rsidRDefault="00000000" w:rsidRPr="00000000" w14:paraId="00000013">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new issuance of shares amounting to ___________________ (Php _____________) divided into __________________ (__________) common shares with a par value _____________ (Php ______) per share.</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new issuance of shares from currently available authorized share capital,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has agreed to subscribe and pay for the same by way of assignment of the </w:t>
      </w:r>
      <w:r w:rsidDel="00000000" w:rsidR="00000000" w:rsidRPr="00000000">
        <w:rPr>
          <w:rFonts w:ascii="Times New Roman" w:cs="Times New Roman" w:eastAsia="Times New Roman" w:hAnsi="Times New Roman"/>
          <w:b w:val="1"/>
          <w:bCs w:val="1"/>
          <w:sz w:val="24"/>
          <w:szCs w:val="24"/>
          <w:rtl w:val="0"/>
        </w:rPr>
        <w:t xml:space="preserve">PROPERTIES. </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parties agree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 the PROPERTIES </w:t>
      </w:r>
      <w:r w:rsidDel="00000000" w:rsidR="00000000" w:rsidRPr="00000000">
        <w:rPr>
          <w:rFonts w:ascii="Times New Roman" w:cs="Times New Roman" w:eastAsia="Times New Roman" w:hAnsi="Times New Roman"/>
          <w:sz w:val="24"/>
          <w:szCs w:val="24"/>
          <w:rtl w:val="0"/>
        </w:rPr>
        <w:t xml:space="preserve">with a total transfer value of ___________________ (Php___________)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his/her subscription to __________ (___________) </w:t>
      </w:r>
      <w:r w:rsidDel="00000000" w:rsidR="00000000" w:rsidRPr="00000000">
        <w:rPr>
          <w:rFonts w:ascii="Times New Roman" w:cs="Times New Roman" w:eastAsia="Times New Roman" w:hAnsi="Times New Roman"/>
          <w:color w:val="ff0000"/>
          <w:sz w:val="24"/>
          <w:szCs w:val="24"/>
          <w:rtl w:val="0"/>
        </w:rPr>
        <w:t xml:space="preserve">[common / preferred]</w:t>
      </w:r>
      <w:r w:rsidDel="00000000" w:rsidR="00000000" w:rsidRPr="00000000">
        <w:rPr>
          <w:rFonts w:ascii="Times New Roman" w:cs="Times New Roman" w:eastAsia="Times New Roman" w:hAnsi="Times New Roman"/>
          <w:sz w:val="24"/>
          <w:szCs w:val="24"/>
          <w:rtl w:val="0"/>
        </w:rPr>
        <w:t xml:space="preserve"> shares at a subscription price of _________ (Php ________) per share or a total value of _________________ (Php ___________) subject to the terms and conditions set forth herein.</w:t>
      </w:r>
    </w:p>
    <w:p w:rsidR="00000000" w:rsidDel="00000000" w:rsidP="00000000" w:rsidRDefault="00000000" w:rsidRPr="00000000" w14:paraId="0000001B">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 </w:t>
      </w:r>
      <w:r w:rsidDel="00000000" w:rsidR="00000000" w:rsidRPr="00000000">
        <w:rPr>
          <w:rFonts w:ascii="Times New Roman" w:cs="Times New Roman" w:eastAsia="Times New Roman" w:hAnsi="Times New Roman"/>
          <w:sz w:val="24"/>
          <w:szCs w:val="24"/>
          <w:rtl w:val="0"/>
        </w:rPr>
        <w:t xml:space="preserve">warrants that the </w:t>
      </w:r>
      <w:r w:rsidDel="00000000" w:rsidR="00000000" w:rsidRPr="00000000">
        <w:rPr>
          <w:rFonts w:ascii="Times New Roman" w:cs="Times New Roman" w:eastAsia="Times New Roman" w:hAnsi="Times New Roman"/>
          <w:b w:val="1"/>
          <w:bCs w:val="1"/>
          <w:sz w:val="24"/>
          <w:szCs w:val="24"/>
          <w:rtl w:val="0"/>
        </w:rPr>
        <w:t xml:space="preserve">PROPERTIES </w:t>
      </w:r>
      <w:r w:rsidDel="00000000" w:rsidR="00000000" w:rsidRPr="00000000">
        <w:rPr>
          <w:rFonts w:ascii="Times New Roman" w:cs="Times New Roman" w:eastAsia="Times New Roman" w:hAnsi="Times New Roman"/>
          <w:sz w:val="24"/>
          <w:szCs w:val="24"/>
          <w:rtl w:val="0"/>
        </w:rPr>
        <w:t xml:space="preserve">are free and clear from all liens and encumbrances.</w:t>
      </w:r>
    </w:p>
    <w:p w:rsidR="00000000" w:rsidDel="00000000" w:rsidP="00000000" w:rsidRDefault="00000000" w:rsidRPr="00000000" w14:paraId="0000001D">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ASSIGNOR</w:t>
      </w:r>
      <w:r w:rsidDel="00000000" w:rsidR="00000000" w:rsidRPr="00000000">
        <w:rPr>
          <w:rFonts w:ascii="Times New Roman" w:cs="Times New Roman" w:eastAsia="Times New Roman" w:hAnsi="Times New Roman"/>
          <w:sz w:val="24"/>
          <w:szCs w:val="24"/>
          <w:rtl w:val="0"/>
        </w:rPr>
        <w:t xml:space="preserve"> further certifies that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subject of this transfer are existing and in good running condition.</w:t>
      </w:r>
    </w:p>
    <w:p w:rsidR="00000000" w:rsidDel="00000000" w:rsidP="00000000" w:rsidRDefault="00000000" w:rsidRPr="00000000" w14:paraId="0000001F">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shall submit to the Commission proof of transfer of ownership and/or registration of the </w:t>
      </w:r>
      <w:r w:rsidDel="00000000" w:rsidR="00000000" w:rsidRPr="00000000">
        <w:rPr>
          <w:rFonts w:ascii="Times New Roman" w:cs="Times New Roman" w:eastAsia="Times New Roman" w:hAnsi="Times New Roman"/>
          <w:b w:val="1"/>
          <w:bCs w:val="1"/>
          <w:sz w:val="24"/>
          <w:szCs w:val="24"/>
          <w:rtl w:val="0"/>
        </w:rPr>
        <w:t xml:space="preserve">PROPERTIES</w:t>
      </w:r>
      <w:r w:rsidDel="00000000" w:rsidR="00000000" w:rsidRPr="00000000">
        <w:rPr>
          <w:rFonts w:ascii="Times New Roman" w:cs="Times New Roman" w:eastAsia="Times New Roman" w:hAnsi="Times New Roman"/>
          <w:sz w:val="24"/>
          <w:szCs w:val="24"/>
          <w:rtl w:val="0"/>
        </w:rPr>
        <w:t xml:space="preserve"> in its name within the period prescribed under SEC Memorandum Circular No. 14 series of 2013.</w:t>
      </w:r>
    </w:p>
    <w:p w:rsidR="00000000" w:rsidDel="00000000" w:rsidP="00000000" w:rsidRDefault="00000000" w:rsidRPr="00000000" w14:paraId="00000021">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after="0"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parties voluntarily assume responsibility and acknowledge that they may be held jointly and severally liable to the corporation and/or its creditors, for the difference between the value actually received at the time of issuance of the stock and its par or issued value, in accordance with Section 64 of the Revised Corporation Code. </w:t>
      </w:r>
    </w:p>
    <w:p w:rsidR="00000000" w:rsidDel="00000000" w:rsidP="00000000" w:rsidRDefault="00000000" w:rsidRPr="00000000" w14:paraId="00000023">
      <w:pPr>
        <w:spacing w:after="0" w:line="24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720" w:hanging="360"/>
        <w:jc w:val="both"/>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[The parties may include such other terms and conditions as they may mutually agree upon, provided they are not contrary to law, rules, and regulations.]</w:t>
      </w:r>
    </w:p>
    <w:p w:rsidR="00000000" w:rsidDel="00000000" w:rsidP="00000000" w:rsidRDefault="00000000" w:rsidRPr="00000000" w14:paraId="0000002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2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p w:rsidR="00000000" w:rsidDel="00000000" w:rsidP="00000000" w:rsidRDefault="00000000" w:rsidRPr="00000000" w14:paraId="0000002B">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w:t>
            </w:r>
          </w:p>
        </w:tc>
        <w:tc>
          <w:tcPr/>
          <w:p w:rsidR="00000000" w:rsidDel="00000000" w:rsidP="00000000" w:rsidRDefault="00000000" w:rsidRPr="00000000" w14:paraId="0000002C">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p w:rsidR="00000000" w:rsidDel="00000000" w:rsidP="00000000" w:rsidRDefault="00000000" w:rsidRPr="00000000" w14:paraId="0000002D">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2E">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32">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3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4">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5">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36">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i w:val="1"/>
          <w:iCs w:val="1"/>
          <w:color w:val="ff0000"/>
        </w:rPr>
      </w:pPr>
      <w:r w:rsidDel="00000000" w:rsidR="00000000" w:rsidRPr="00000000">
        <w:rPr>
          <w:rFonts w:ascii="Times New Roman" w:cs="Times New Roman" w:eastAsia="Times New Roman" w:hAnsi="Times New Roman"/>
          <w:i w:val="1"/>
          <w:iCs w:val="1"/>
          <w:color w:val="ff0000"/>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3E">
      <w:pPr>
        <w:pStyle w:val="Heading1"/>
        <w:rPr>
          <w:color w:val="000000"/>
          <w:sz w:val="24"/>
          <w:szCs w:val="24"/>
        </w:rPr>
      </w:pPr>
      <w:r w:rsidDel="00000000" w:rsidR="00000000" w:rsidRPr="00000000">
        <w:rPr>
          <w:rtl w:val="0"/>
        </w:rPr>
      </w:r>
    </w:p>
    <w:p w:rsidR="00000000" w:rsidDel="00000000" w:rsidP="00000000" w:rsidRDefault="00000000" w:rsidRPr="00000000" w14:paraId="0000003F">
      <w:pPr>
        <w:pStyle w:val="Heading1"/>
        <w:rPr>
          <w:color w:val="000000"/>
          <w:sz w:val="24"/>
          <w:szCs w:val="24"/>
        </w:rPr>
      </w:pPr>
      <w:r w:rsidDel="00000000" w:rsidR="00000000" w:rsidRPr="00000000">
        <w:rPr>
          <w:rtl w:val="0"/>
        </w:rPr>
      </w:r>
    </w:p>
    <w:p w:rsidR="00000000" w:rsidDel="00000000" w:rsidP="00000000" w:rsidRDefault="00000000" w:rsidRPr="00000000" w14:paraId="00000040">
      <w:pPr>
        <w:pStyle w:val="Heading1"/>
        <w:rPr>
          <w:color w:val="000000"/>
          <w:sz w:val="24"/>
          <w:szCs w:val="24"/>
        </w:rPr>
      </w:pPr>
      <w:r w:rsidDel="00000000" w:rsidR="00000000" w:rsidRPr="00000000">
        <w:rPr>
          <w:rtl w:val="0"/>
        </w:rPr>
      </w:r>
    </w:p>
    <w:p w:rsidR="00000000" w:rsidDel="00000000" w:rsidP="00000000" w:rsidRDefault="00000000" w:rsidRPr="00000000" w14:paraId="00000041">
      <w:pPr>
        <w:pStyle w:val="Heading1"/>
        <w:rPr>
          <w:color w:val="000000"/>
          <w:sz w:val="24"/>
          <w:szCs w:val="24"/>
        </w:rPr>
      </w:pPr>
      <w:r w:rsidDel="00000000" w:rsidR="00000000" w:rsidRPr="00000000">
        <w:rPr>
          <w:rtl w:val="0"/>
        </w:rPr>
      </w:r>
    </w:p>
    <w:p w:rsidR="00000000" w:rsidDel="00000000" w:rsidP="00000000" w:rsidRDefault="00000000" w:rsidRPr="00000000" w14:paraId="00000042">
      <w:pPr>
        <w:pStyle w:val="Heading1"/>
        <w:rPr>
          <w:color w:val="000000"/>
          <w:sz w:val="24"/>
          <w:szCs w:val="24"/>
        </w:rPr>
      </w:pPr>
      <w:r w:rsidDel="00000000" w:rsidR="00000000" w:rsidRPr="00000000">
        <w:rPr>
          <w:rtl w:val="0"/>
        </w:rPr>
      </w:r>
    </w:p>
    <w:p w:rsidR="00000000" w:rsidDel="00000000" w:rsidP="00000000" w:rsidRDefault="00000000" w:rsidRPr="00000000" w14:paraId="00000043">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48">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4A">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2"/>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4B">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4C">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51">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5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5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5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5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5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5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Annex A</w:t>
      </w:r>
    </w:p>
    <w:p w:rsidR="00000000" w:rsidDel="00000000" w:rsidP="00000000" w:rsidRDefault="00000000" w:rsidRPr="00000000" w14:paraId="00000070">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refer to the downloadable Excel file available on the website. </w:t>
      </w:r>
    </w:p>
    <w:p w:rsidR="00000000" w:rsidDel="00000000" w:rsidP="00000000" w:rsidRDefault="00000000" w:rsidRPr="00000000" w14:paraId="00000072">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